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0F66A" w14:textId="17879DA3" w:rsidR="008B75A9" w:rsidRPr="008B75A9" w:rsidRDefault="008B75A9" w:rsidP="008B75A9">
      <w:pPr>
        <w:widowControl w:val="0"/>
        <w:suppressAutoHyphens/>
        <w:spacing w:after="0" w:line="240" w:lineRule="auto"/>
        <w:jc w:val="center"/>
        <w:outlineLvl w:val="0"/>
        <w:rPr>
          <w:rFonts w:ascii="Times New Roman" w:eastAsia="Times New Roman" w:hAnsi="Times New Roman" w:cs="Tahoma"/>
          <w:kern w:val="0"/>
          <w:sz w:val="32"/>
          <w:szCs w:val="32"/>
          <w14:ligatures w14:val="none"/>
        </w:rPr>
      </w:pPr>
      <w:r w:rsidRPr="008B75A9">
        <w:rPr>
          <w:rFonts w:ascii="Times New Roman" w:eastAsia="Times New Roman" w:hAnsi="Times New Roman" w:cs="Tahoma"/>
          <w:kern w:val="0"/>
          <w:sz w:val="32"/>
          <w:szCs w:val="32"/>
          <w14:ligatures w14:val="none"/>
        </w:rPr>
        <w:t xml:space="preserve">LĪGUMS </w:t>
      </w:r>
    </w:p>
    <w:p w14:paraId="4F9A664A" w14:textId="36CD456A" w:rsidR="008B75A9" w:rsidRPr="008B75A9" w:rsidRDefault="008B75A9" w:rsidP="008B75A9">
      <w:pPr>
        <w:widowControl w:val="0"/>
        <w:suppressAutoHyphens/>
        <w:spacing w:after="0" w:line="240" w:lineRule="auto"/>
        <w:outlineLvl w:val="0"/>
        <w:rPr>
          <w:rFonts w:ascii="Times New Roman" w:eastAsia="Times New Roman" w:hAnsi="Times New Roman" w:cs="Tahoma"/>
          <w:iCs/>
          <w:kern w:val="0"/>
          <w:sz w:val="24"/>
          <w:szCs w:val="24"/>
          <w14:ligatures w14:val="none"/>
        </w:rPr>
      </w:pPr>
      <w:r w:rsidRPr="008B75A9">
        <w:rPr>
          <w:rFonts w:ascii="Times New Roman" w:eastAsia="Times New Roman" w:hAnsi="Times New Roman" w:cs="Tahoma"/>
          <w:iCs/>
          <w:kern w:val="0"/>
          <w:sz w:val="24"/>
          <w:szCs w:val="24"/>
          <w14:ligatures w14:val="none"/>
        </w:rPr>
        <w:t xml:space="preserve">Jēkabpilī, </w:t>
      </w:r>
      <w:r w:rsidR="00AE1B3D">
        <w:rPr>
          <w:rFonts w:ascii="Times New Roman" w:eastAsia="Times New Roman" w:hAnsi="Times New Roman" w:cs="Tahoma"/>
          <w:iCs/>
          <w:kern w:val="0"/>
          <w:sz w:val="24"/>
          <w:szCs w:val="24"/>
          <w14:ligatures w14:val="none"/>
        </w:rPr>
        <w:t>Jēkabpils novadā</w:t>
      </w:r>
    </w:p>
    <w:p w14:paraId="71530F47" w14:textId="77777777" w:rsidR="008B75A9" w:rsidRPr="008B75A9" w:rsidRDefault="008B75A9" w:rsidP="008B75A9">
      <w:pPr>
        <w:shd w:val="clear" w:color="auto" w:fill="FFFFFF"/>
        <w:spacing w:after="0" w:line="240" w:lineRule="auto"/>
        <w:jc w:val="right"/>
        <w:outlineLvl w:val="0"/>
        <w:rPr>
          <w:rFonts w:ascii="Times New Roman" w:eastAsia="Times New Roman" w:hAnsi="Times New Roman" w:cs="Times New Roman"/>
          <w:i/>
          <w:iCs/>
          <w:kern w:val="0"/>
          <w14:ligatures w14:val="none"/>
        </w:rPr>
      </w:pPr>
      <w:r w:rsidRPr="008B75A9">
        <w:rPr>
          <w:rFonts w:ascii="Times New Roman" w:eastAsia="Times New Roman" w:hAnsi="Times New Roman" w:cs="Times New Roman"/>
          <w:i/>
          <w:iCs/>
          <w:kern w:val="0"/>
          <w14:ligatures w14:val="none"/>
        </w:rPr>
        <w:t xml:space="preserve">PARAKSTĪŠANAS DATUMS IR PĒDĒJĀ PIEVIENOTĀ DROŠĀ </w:t>
      </w:r>
    </w:p>
    <w:p w14:paraId="1A7E144D" w14:textId="77777777" w:rsidR="008B75A9" w:rsidRPr="008B75A9" w:rsidRDefault="008B75A9" w:rsidP="008B75A9">
      <w:pPr>
        <w:shd w:val="clear" w:color="auto" w:fill="FFFFFF"/>
        <w:spacing w:after="0" w:line="240" w:lineRule="auto"/>
        <w:jc w:val="right"/>
        <w:outlineLvl w:val="0"/>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i/>
          <w:iCs/>
          <w:kern w:val="0"/>
          <w14:ligatures w14:val="none"/>
        </w:rPr>
        <w:t>ELEKTRONISKĀ PARAKSTA UN TĀ LAIKA ZĪMOGA DATUMS</w:t>
      </w:r>
    </w:p>
    <w:p w14:paraId="71DD8B09" w14:textId="77777777" w:rsidR="008B75A9" w:rsidRPr="008B75A9" w:rsidRDefault="008B75A9" w:rsidP="008B75A9">
      <w:pPr>
        <w:shd w:val="clear" w:color="auto" w:fill="FFFFFF"/>
        <w:spacing w:after="0" w:line="240" w:lineRule="auto"/>
        <w:jc w:val="both"/>
        <w:outlineLvl w:val="0"/>
        <w:rPr>
          <w:rFonts w:ascii="Times New Roman" w:eastAsia="Times New Roman" w:hAnsi="Times New Roman" w:cs="Times New Roman"/>
          <w:kern w:val="0"/>
          <w:sz w:val="24"/>
          <w:szCs w:val="24"/>
          <w14:ligatures w14:val="none"/>
        </w:rPr>
      </w:pPr>
    </w:p>
    <w:p w14:paraId="5B2BD9E5" w14:textId="77777777" w:rsidR="008B75A9" w:rsidRPr="008B75A9" w:rsidRDefault="008B75A9" w:rsidP="008B75A9">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
          <w:kern w:val="0"/>
          <w:sz w:val="24"/>
          <w:szCs w:val="26"/>
          <w14:ligatures w14:val="none"/>
        </w:rPr>
        <w:t>Sabiedrība ar ierobežotu atbildību “Jēkabpils ūdens”</w:t>
      </w:r>
      <w:r w:rsidRPr="008B75A9">
        <w:rPr>
          <w:rFonts w:ascii="Times New Roman" w:eastAsia="Times New Roman" w:hAnsi="Times New Roman" w:cs="Times New Roman"/>
          <w:bCs/>
          <w:kern w:val="0"/>
          <w:sz w:val="24"/>
          <w:szCs w:val="26"/>
          <w14:ligatures w14:val="none"/>
        </w:rPr>
        <w:t>,</w:t>
      </w:r>
      <w:r w:rsidRPr="008B75A9">
        <w:rPr>
          <w:rFonts w:ascii="Times New Roman" w:eastAsia="Times New Roman" w:hAnsi="Times New Roman" w:cs="Times New Roman"/>
          <w:b/>
          <w:kern w:val="0"/>
          <w:sz w:val="24"/>
          <w:szCs w:val="26"/>
          <w14:ligatures w14:val="none"/>
        </w:rPr>
        <w:t xml:space="preserve"> </w:t>
      </w:r>
      <w:r w:rsidRPr="008B75A9">
        <w:rPr>
          <w:rFonts w:ascii="Times New Roman" w:eastAsia="Times New Roman" w:hAnsi="Times New Roman" w:cs="Times New Roman"/>
          <w:bCs/>
          <w:kern w:val="0"/>
          <w:sz w:val="24"/>
          <w:szCs w:val="26"/>
          <w14:ligatures w14:val="none"/>
        </w:rPr>
        <w:t>reģistrācijas</w:t>
      </w:r>
      <w:r w:rsidRPr="008B75A9">
        <w:rPr>
          <w:rFonts w:ascii="Times New Roman" w:eastAsia="Times New Roman" w:hAnsi="Times New Roman" w:cs="Times New Roman"/>
          <w:b/>
          <w:kern w:val="0"/>
          <w:sz w:val="24"/>
          <w:szCs w:val="26"/>
          <w14:ligatures w14:val="none"/>
        </w:rPr>
        <w:t xml:space="preserve"> </w:t>
      </w:r>
      <w:r w:rsidRPr="008B75A9">
        <w:rPr>
          <w:rFonts w:ascii="Times New Roman" w:eastAsia="Times New Roman" w:hAnsi="Times New Roman" w:cs="Times New Roman"/>
          <w:kern w:val="0"/>
          <w:sz w:val="24"/>
          <w:szCs w:val="26"/>
          <w14:ligatures w14:val="none"/>
        </w:rPr>
        <w:t xml:space="preserve">Nr. </w:t>
      </w:r>
      <w:r w:rsidRPr="008B75A9">
        <w:rPr>
          <w:rFonts w:ascii="Times New Roman" w:eastAsia="Times New Roman" w:hAnsi="Times New Roman" w:cs="Times New Roman"/>
          <w:bCs/>
          <w:kern w:val="0"/>
          <w:sz w:val="24"/>
          <w:szCs w:val="24"/>
          <w14:ligatures w14:val="none"/>
        </w:rPr>
        <w:t>45403000395</w:t>
      </w:r>
      <w:r w:rsidRPr="008B75A9">
        <w:rPr>
          <w:rFonts w:ascii="Times New Roman" w:eastAsia="Times New Roman" w:hAnsi="Times New Roman" w:cs="Times New Roman"/>
          <w:kern w:val="0"/>
          <w:sz w:val="24"/>
          <w:szCs w:val="26"/>
          <w14:ligatures w14:val="none"/>
        </w:rPr>
        <w:t xml:space="preserve">, tās &lt;amats, Vārds, Uzvārds&gt; personā, kurš(-a) darbojas uz statūtu pamata (turpmāk – </w:t>
      </w:r>
      <w:r w:rsidRPr="008B75A9">
        <w:rPr>
          <w:rFonts w:ascii="Times New Roman" w:eastAsia="Times New Roman" w:hAnsi="Times New Roman" w:cs="Times New Roman"/>
          <w:b/>
          <w:kern w:val="0"/>
          <w:sz w:val="24"/>
          <w:szCs w:val="26"/>
          <w14:ligatures w14:val="none"/>
        </w:rPr>
        <w:t>Pasūtītājs</w:t>
      </w:r>
      <w:r w:rsidRPr="008B75A9">
        <w:rPr>
          <w:rFonts w:ascii="Times New Roman" w:eastAsia="Times New Roman" w:hAnsi="Times New Roman" w:cs="Times New Roman"/>
          <w:kern w:val="0"/>
          <w:sz w:val="24"/>
          <w:szCs w:val="26"/>
          <w14:ligatures w14:val="none"/>
        </w:rPr>
        <w:t xml:space="preserve">), no vienas puses, un </w:t>
      </w:r>
    </w:p>
    <w:p w14:paraId="3C530952" w14:textId="592EFD35" w:rsidR="008B75A9" w:rsidRPr="008B75A9" w:rsidRDefault="008B75A9" w:rsidP="008B75A9">
      <w:pPr>
        <w:spacing w:after="0" w:line="240" w:lineRule="auto"/>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
          <w:kern w:val="0"/>
          <w:sz w:val="24"/>
          <w:szCs w:val="26"/>
          <w14:ligatures w14:val="none"/>
        </w:rPr>
        <w:t>&lt;Izpildītāja nosaukums&gt;</w:t>
      </w:r>
      <w:r w:rsidRPr="008B75A9">
        <w:rPr>
          <w:rFonts w:ascii="Times New Roman" w:eastAsia="Times New Roman" w:hAnsi="Times New Roman" w:cs="Times New Roman"/>
          <w:kern w:val="0"/>
          <w:sz w:val="24"/>
          <w:szCs w:val="26"/>
          <w14:ligatures w14:val="none"/>
        </w:rPr>
        <w:t xml:space="preserve">, reģistrācijas Nr. &lt;&gt;, tās &lt;amats, Vārds, Uzvārds&gt; personā, kurš rīkojas saskaņā ar &lt;dokumenta nosaukums&gt; (turpmāk – </w:t>
      </w:r>
      <w:r w:rsidRPr="008B75A9">
        <w:rPr>
          <w:rFonts w:ascii="Times New Roman" w:eastAsia="Times New Roman" w:hAnsi="Times New Roman" w:cs="Times New Roman"/>
          <w:b/>
          <w:kern w:val="0"/>
          <w:sz w:val="24"/>
          <w:szCs w:val="26"/>
          <w14:ligatures w14:val="none"/>
        </w:rPr>
        <w:t>Izpildītājs</w:t>
      </w:r>
      <w:r w:rsidRPr="008B75A9">
        <w:rPr>
          <w:rFonts w:ascii="Times New Roman" w:eastAsia="Times New Roman" w:hAnsi="Times New Roman" w:cs="Times New Roman"/>
          <w:kern w:val="0"/>
          <w:sz w:val="24"/>
          <w:szCs w:val="26"/>
          <w14:ligatures w14:val="none"/>
        </w:rPr>
        <w:t>), no otras puses, pamatojoties uz S</w:t>
      </w:r>
      <w:r>
        <w:rPr>
          <w:rFonts w:ascii="Times New Roman" w:eastAsia="Times New Roman" w:hAnsi="Times New Roman" w:cs="Times New Roman"/>
          <w:kern w:val="0"/>
          <w:sz w:val="24"/>
          <w:szCs w:val="26"/>
          <w14:ligatures w14:val="none"/>
        </w:rPr>
        <w:t>IA</w:t>
      </w:r>
      <w:r w:rsidRPr="008B75A9">
        <w:rPr>
          <w:rFonts w:ascii="Times New Roman" w:eastAsia="Times New Roman" w:hAnsi="Times New Roman" w:cs="Times New Roman"/>
          <w:kern w:val="0"/>
          <w:sz w:val="24"/>
          <w:szCs w:val="26"/>
          <w14:ligatures w14:val="none"/>
        </w:rPr>
        <w:t xml:space="preserve"> “Jēkabpils ūdens”</w:t>
      </w:r>
      <w:r>
        <w:rPr>
          <w:rFonts w:ascii="Times New Roman" w:eastAsia="Times New Roman" w:hAnsi="Times New Roman" w:cs="Times New Roman"/>
          <w:kern w:val="0"/>
          <w:sz w:val="24"/>
          <w:szCs w:val="26"/>
          <w14:ligatures w14:val="none"/>
        </w:rPr>
        <w:t xml:space="preserve"> </w:t>
      </w:r>
      <w:r w:rsidRPr="008B75A9">
        <w:rPr>
          <w:rFonts w:ascii="Times New Roman" w:eastAsia="Times New Roman" w:hAnsi="Times New Roman" w:cs="Times New Roman"/>
          <w:kern w:val="0"/>
          <w:sz w:val="24"/>
          <w:szCs w:val="26"/>
          <w14:ligatures w14:val="none"/>
        </w:rPr>
        <w:t>iepirkuma komisijas 202</w:t>
      </w:r>
      <w:r>
        <w:rPr>
          <w:rFonts w:ascii="Times New Roman" w:eastAsia="Times New Roman" w:hAnsi="Times New Roman" w:cs="Times New Roman"/>
          <w:kern w:val="0"/>
          <w:sz w:val="24"/>
          <w:szCs w:val="26"/>
          <w14:ligatures w14:val="none"/>
        </w:rPr>
        <w:t>4</w:t>
      </w:r>
      <w:r w:rsidRPr="008B75A9">
        <w:rPr>
          <w:rFonts w:ascii="Times New Roman" w:eastAsia="Times New Roman" w:hAnsi="Times New Roman" w:cs="Times New Roman"/>
          <w:kern w:val="0"/>
          <w:sz w:val="24"/>
          <w:szCs w:val="26"/>
          <w14:ligatures w14:val="none"/>
        </w:rPr>
        <w:t>.gada ___.____</w:t>
      </w:r>
      <w:r w:rsidRPr="008B75A9">
        <w:rPr>
          <w:rFonts w:ascii="Times New Roman" w:eastAsia="Times New Roman" w:hAnsi="Times New Roman" w:cs="Times New Roman"/>
          <w:kern w:val="0"/>
          <w:sz w:val="24"/>
          <w:szCs w:val="26"/>
          <w14:ligatures w14:val="none"/>
        </w:rPr>
        <w:softHyphen/>
      </w:r>
      <w:r w:rsidRPr="008B75A9">
        <w:rPr>
          <w:rFonts w:ascii="Times New Roman" w:eastAsia="Times New Roman" w:hAnsi="Times New Roman" w:cs="Times New Roman"/>
          <w:kern w:val="0"/>
          <w:sz w:val="24"/>
          <w:szCs w:val="26"/>
          <w14:ligatures w14:val="none"/>
        </w:rPr>
        <w:softHyphen/>
      </w:r>
      <w:r w:rsidRPr="008B75A9">
        <w:rPr>
          <w:rFonts w:ascii="Times New Roman" w:eastAsia="Times New Roman" w:hAnsi="Times New Roman" w:cs="Times New Roman"/>
          <w:kern w:val="0"/>
          <w:sz w:val="24"/>
          <w:szCs w:val="26"/>
          <w14:ligatures w14:val="none"/>
        </w:rPr>
        <w:softHyphen/>
        <w:t xml:space="preserve">________ lēmumu (sēdes protokols Nr.___) par </w:t>
      </w:r>
      <w:r w:rsidRPr="008B75A9">
        <w:rPr>
          <w:rFonts w:ascii="Times New Roman" w:eastAsia="Times New Roman" w:hAnsi="Times New Roman" w:cs="Times New Roman"/>
          <w:kern w:val="0"/>
          <w:sz w:val="24"/>
          <w:szCs w:val="24"/>
          <w14:ligatures w14:val="none"/>
        </w:rPr>
        <w:t>zemsliekšņa iepirkuma</w:t>
      </w:r>
      <w:r>
        <w:rPr>
          <w:rFonts w:ascii="Times New Roman" w:eastAsia="Times New Roman" w:hAnsi="Times New Roman" w:cs="Times New Roman"/>
          <w:kern w:val="0"/>
          <w:sz w:val="24"/>
          <w:szCs w:val="24"/>
          <w14:ligatures w14:val="none"/>
        </w:rPr>
        <w:t xml:space="preserve"> </w:t>
      </w:r>
      <w:r w:rsidRPr="008B75A9">
        <w:rPr>
          <w:rFonts w:ascii="Times New Roman" w:eastAsia="Times New Roman" w:hAnsi="Times New Roman" w:cs="Times New Roman"/>
          <w:kern w:val="0"/>
          <w:sz w:val="24"/>
          <w:szCs w:val="24"/>
          <w14:ligatures w14:val="none"/>
        </w:rPr>
        <w:t>„Saules elektrostacijas izbūve Daugavsalas ielā 3, Jēkabpilī, Jēkabpils novadā”</w:t>
      </w:r>
      <w:r>
        <w:rPr>
          <w:rFonts w:ascii="Times New Roman" w:eastAsia="Times New Roman" w:hAnsi="Times New Roman" w:cs="Times New Roman"/>
          <w:kern w:val="0"/>
          <w:sz w:val="24"/>
          <w:szCs w:val="24"/>
          <w14:ligatures w14:val="none"/>
        </w:rPr>
        <w:t xml:space="preserve"> </w:t>
      </w:r>
      <w:r w:rsidRPr="008B75A9">
        <w:rPr>
          <w:rFonts w:ascii="Times New Roman" w:eastAsia="Times New Roman" w:hAnsi="Times New Roman" w:cs="Times New Roman"/>
          <w:kern w:val="0"/>
          <w:sz w:val="24"/>
          <w:szCs w:val="24"/>
          <w14:ligatures w14:val="none"/>
        </w:rPr>
        <w:t>(</w:t>
      </w:r>
      <w:r w:rsidRPr="008B75A9">
        <w:rPr>
          <w:rFonts w:ascii="Times New Roman" w:eastAsia="Times New Roman" w:hAnsi="Times New Roman" w:cs="Times New Roman"/>
          <w:kern w:val="0"/>
          <w:sz w:val="24"/>
          <w:szCs w:val="26"/>
          <w14:ligatures w14:val="none"/>
        </w:rPr>
        <w:t xml:space="preserve">iepirkuma identifikācijas </w:t>
      </w:r>
      <w:r w:rsidRPr="008B75A9">
        <w:rPr>
          <w:rFonts w:ascii="Times New Roman" w:eastAsia="Times New Roman" w:hAnsi="Times New Roman" w:cs="Times New Roman"/>
          <w:kern w:val="0"/>
          <w:sz w:val="24"/>
          <w:szCs w:val="24"/>
          <w14:ligatures w14:val="none"/>
        </w:rPr>
        <w:t>Nr. JŪ-2/2024)</w:t>
      </w:r>
      <w:r w:rsidRPr="008B75A9">
        <w:rPr>
          <w:rFonts w:ascii="Times New Roman" w:eastAsia="Times New Roman" w:hAnsi="Times New Roman" w:cs="Times New Roman"/>
          <w:i/>
          <w:kern w:val="0"/>
          <w:sz w:val="24"/>
          <w:szCs w:val="24"/>
          <w14:ligatures w14:val="none"/>
        </w:rPr>
        <w:t>,</w:t>
      </w:r>
      <w:r w:rsidRPr="008B75A9">
        <w:rPr>
          <w:rFonts w:ascii="Times New Roman" w:eastAsia="Times New Roman" w:hAnsi="Times New Roman" w:cs="Times New Roman"/>
          <w:i/>
          <w:kern w:val="0"/>
          <w:sz w:val="24"/>
          <w:szCs w:val="26"/>
          <w14:ligatures w14:val="none"/>
        </w:rPr>
        <w:t xml:space="preserve"> </w:t>
      </w:r>
      <w:r w:rsidRPr="008B75A9">
        <w:rPr>
          <w:rFonts w:ascii="Times New Roman" w:eastAsia="Times New Roman" w:hAnsi="Times New Roman" w:cs="Times New Roman"/>
          <w:kern w:val="0"/>
          <w:sz w:val="24"/>
          <w:szCs w:val="26"/>
          <w14:ligatures w14:val="none"/>
        </w:rPr>
        <w:t>rezultātiem</w:t>
      </w:r>
      <w:r w:rsidRPr="008B75A9">
        <w:rPr>
          <w:rFonts w:ascii="Times New Roman" w:eastAsia="Times New Roman" w:hAnsi="Times New Roman" w:cs="Times New Roman"/>
          <w:kern w:val="0"/>
          <w:sz w:val="24"/>
          <w:szCs w:val="24"/>
          <w14:ligatures w14:val="none"/>
        </w:rPr>
        <w:t>,</w:t>
      </w:r>
      <w:r w:rsidRPr="008B75A9">
        <w:rPr>
          <w:rFonts w:ascii="Times New Roman" w:eastAsia="Times New Roman" w:hAnsi="Times New Roman" w:cs="Times New Roman"/>
          <w:i/>
          <w:kern w:val="0"/>
          <w:sz w:val="24"/>
          <w:szCs w:val="24"/>
          <w14:ligatures w14:val="none"/>
        </w:rPr>
        <w:t xml:space="preserve"> </w:t>
      </w:r>
      <w:r w:rsidRPr="008B75A9">
        <w:rPr>
          <w:rFonts w:ascii="Times New Roman" w:eastAsia="Times New Roman" w:hAnsi="Times New Roman" w:cs="Times New Roman"/>
          <w:kern w:val="0"/>
          <w:sz w:val="24"/>
          <w:szCs w:val="26"/>
          <w14:ligatures w14:val="none"/>
        </w:rPr>
        <w:t>noslēdz līgumu (turpmāk – Līgums):</w:t>
      </w:r>
    </w:p>
    <w:p w14:paraId="5899748A" w14:textId="77777777" w:rsidR="008B75A9" w:rsidRPr="008B75A9" w:rsidRDefault="008B75A9" w:rsidP="008B75A9">
      <w:pPr>
        <w:numPr>
          <w:ilvl w:val="0"/>
          <w:numId w:val="1"/>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Līguma priekšmets</w:t>
      </w:r>
    </w:p>
    <w:p w14:paraId="1218C59A" w14:textId="054273B2"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Pasūtītājs uzdod, un Izpildītājs </w:t>
      </w:r>
      <w:r w:rsidRPr="008B75A9">
        <w:rPr>
          <w:rFonts w:ascii="Times New Roman" w:eastAsia="Times New Roman" w:hAnsi="Times New Roman" w:cs="Times New Roman"/>
          <w:bCs/>
          <w:kern w:val="0"/>
          <w:sz w:val="24"/>
          <w:szCs w:val="24"/>
          <w14:ligatures w14:val="none"/>
        </w:rPr>
        <w:t xml:space="preserve">apņemas </w:t>
      </w:r>
      <w:r>
        <w:rPr>
          <w:rFonts w:ascii="Times New Roman" w:eastAsia="Times New Roman" w:hAnsi="Times New Roman" w:cs="Times New Roman"/>
          <w:bCs/>
          <w:kern w:val="0"/>
          <w:sz w:val="24"/>
          <w:szCs w:val="24"/>
          <w14:ligatures w14:val="none"/>
        </w:rPr>
        <w:t xml:space="preserve">veikt </w:t>
      </w:r>
      <w:r w:rsidRPr="008B75A9">
        <w:rPr>
          <w:rFonts w:ascii="Times New Roman" w:eastAsia="Times New Roman" w:hAnsi="Times New Roman" w:cs="Times New Roman"/>
          <w:b/>
          <w:i/>
          <w:iCs/>
          <w:kern w:val="0"/>
          <w:sz w:val="24"/>
          <w:szCs w:val="24"/>
          <w14:ligatures w14:val="none"/>
        </w:rPr>
        <w:t xml:space="preserve">saules elektrostacijas izbūvi Notekūdeņu attīrīšanas iekārtās </w:t>
      </w:r>
      <w:r w:rsidRPr="008B75A9">
        <w:rPr>
          <w:rFonts w:ascii="Times New Roman" w:eastAsia="Times New Roman" w:hAnsi="Times New Roman" w:cs="Tahoma"/>
          <w:b/>
          <w:i/>
          <w:iCs/>
          <w:kern w:val="0"/>
          <w:sz w:val="24"/>
          <w:szCs w:val="24"/>
          <w14:ligatures w14:val="none"/>
        </w:rPr>
        <w:t>elektroenerģijas ražošanai pašpatēriņa vajadzībām</w:t>
      </w:r>
      <w:r w:rsidRPr="008B75A9">
        <w:rPr>
          <w:rFonts w:ascii="Times New Roman" w:eastAsia="Times New Roman" w:hAnsi="Times New Roman" w:cs="Times New Roman"/>
          <w:b/>
          <w:i/>
          <w:iCs/>
          <w:kern w:val="0"/>
          <w:sz w:val="24"/>
          <w:szCs w:val="24"/>
          <w14:ligatures w14:val="none"/>
        </w:rPr>
        <w:t xml:space="preserve"> (turpmāk – Darbs)</w:t>
      </w:r>
      <w:r w:rsidRPr="008B75A9">
        <w:rPr>
          <w:rFonts w:ascii="Times New Roman" w:eastAsia="Calibri" w:hAnsi="Times New Roman" w:cs="Times New Roman"/>
          <w:b/>
          <w:i/>
          <w:iCs/>
          <w:kern w:val="0"/>
          <w:sz w:val="24"/>
          <w:szCs w:val="24"/>
          <w14:ligatures w14:val="none"/>
        </w:rPr>
        <w:t xml:space="preserve"> </w:t>
      </w:r>
      <w:r w:rsidRPr="008B75A9">
        <w:rPr>
          <w:rFonts w:ascii="Times New Roman" w:eastAsia="Times New Roman" w:hAnsi="Times New Roman" w:cs="Times New Roman"/>
          <w:b/>
          <w:i/>
          <w:iCs/>
          <w:kern w:val="0"/>
          <w:sz w:val="24"/>
          <w:szCs w:val="24"/>
          <w14:ligatures w14:val="none"/>
        </w:rPr>
        <w:t xml:space="preserve">Daugavsalas ielā 3, Jēkabpilī, Jēkabpils novadā </w:t>
      </w:r>
      <w:r w:rsidRPr="008B75A9">
        <w:rPr>
          <w:rFonts w:ascii="Times New Roman" w:eastAsia="Calibri" w:hAnsi="Times New Roman" w:cs="Times New Roman"/>
          <w:b/>
          <w:i/>
          <w:iCs/>
          <w:kern w:val="0"/>
          <w:sz w:val="24"/>
          <w:szCs w:val="24"/>
          <w14:ligatures w14:val="none"/>
        </w:rPr>
        <w:t>(</w:t>
      </w:r>
      <w:r w:rsidRPr="008B75A9">
        <w:rPr>
          <w:rFonts w:ascii="Times New Roman" w:eastAsia="Times New Roman" w:hAnsi="Times New Roman" w:cs="Times New Roman"/>
          <w:b/>
          <w:i/>
          <w:iCs/>
          <w:kern w:val="0"/>
          <w:sz w:val="24"/>
          <w:szCs w:val="24"/>
          <w14:ligatures w14:val="none"/>
        </w:rPr>
        <w:t>turpmāk – Objekts</w:t>
      </w:r>
      <w:r w:rsidRPr="008B75A9">
        <w:rPr>
          <w:rFonts w:ascii="Times New Roman" w:eastAsia="Times New Roman" w:hAnsi="Times New Roman" w:cs="Times New Roman"/>
          <w:kern w:val="0"/>
          <w:sz w:val="24"/>
          <w:szCs w:val="24"/>
          <w14:ligatures w14:val="none"/>
        </w:rPr>
        <w:t>).</w:t>
      </w:r>
    </w:p>
    <w:p w14:paraId="5B6154E6" w14:textId="643943A6" w:rsidR="008B75A9" w:rsidRPr="008B75A9" w:rsidRDefault="008B75A9" w:rsidP="008B75A9">
      <w:pPr>
        <w:numPr>
          <w:ilvl w:val="1"/>
          <w:numId w:val="2"/>
        </w:numPr>
        <w:spacing w:after="0" w:line="240" w:lineRule="auto"/>
        <w:ind w:left="450" w:right="-1"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Darbi izpildāmi saskaņā ar Līguma, Līgumā noteiktā </w:t>
      </w:r>
      <w:r>
        <w:rPr>
          <w:rFonts w:ascii="Times New Roman" w:eastAsia="Times New Roman" w:hAnsi="Times New Roman" w:cs="Times New Roman"/>
          <w:kern w:val="0"/>
          <w:sz w:val="24"/>
          <w:szCs w:val="24"/>
          <w14:ligatures w14:val="none"/>
        </w:rPr>
        <w:t xml:space="preserve">iepirkuma </w:t>
      </w:r>
      <w:r w:rsidRPr="008B75A9">
        <w:rPr>
          <w:rFonts w:ascii="Times New Roman" w:eastAsia="Times New Roman" w:hAnsi="Times New Roman" w:cs="Times New Roman"/>
          <w:kern w:val="0"/>
          <w:sz w:val="24"/>
          <w:szCs w:val="24"/>
          <w14:ligatures w14:val="none"/>
        </w:rPr>
        <w:t xml:space="preserve">nolikuma 4.pielikuma „Tehniskā specifikācija” (Līguma 1.pielikums) nosacījumiem, Būvprojektu – </w:t>
      </w:r>
      <w:r>
        <w:rPr>
          <w:rFonts w:ascii="Times New Roman" w:eastAsia="Times New Roman" w:hAnsi="Times New Roman" w:cs="Times New Roman"/>
          <w:kern w:val="0"/>
          <w:sz w:val="24"/>
          <w:szCs w:val="24"/>
          <w14:ligatures w14:val="none"/>
        </w:rPr>
        <w:t xml:space="preserve">Tehnisko shēmu </w:t>
      </w:r>
      <w:r w:rsidRPr="008B75A9">
        <w:rPr>
          <w:rFonts w:ascii="Times New Roman" w:eastAsia="Times New Roman" w:hAnsi="Times New Roman" w:cs="Times New Roman"/>
          <w:kern w:val="0"/>
          <w:sz w:val="24"/>
          <w:szCs w:val="24"/>
          <w14:ligatures w14:val="none"/>
        </w:rPr>
        <w:t xml:space="preserve">(Līguma 2.pielikums) un atbilstoši Izpildītāja Līgumā noteiktajā </w:t>
      </w:r>
      <w:r>
        <w:rPr>
          <w:rFonts w:ascii="Times New Roman" w:eastAsia="Times New Roman" w:hAnsi="Times New Roman" w:cs="Times New Roman"/>
          <w:kern w:val="0"/>
          <w:sz w:val="24"/>
          <w:szCs w:val="24"/>
          <w14:ligatures w14:val="none"/>
        </w:rPr>
        <w:t xml:space="preserve">iepirkumā </w:t>
      </w:r>
      <w:r w:rsidRPr="008B75A9">
        <w:rPr>
          <w:rFonts w:ascii="Times New Roman" w:eastAsia="Times New Roman" w:hAnsi="Times New Roman" w:cs="Times New Roman"/>
          <w:kern w:val="0"/>
          <w:sz w:val="24"/>
          <w:szCs w:val="24"/>
          <w14:ligatures w14:val="none"/>
        </w:rPr>
        <w:t>iesniegtajam finanšu piedāvājumam – Darbu izpildes tāmei (Līguma 3.pielikums) un Darbu izpildes kalendārajam grafikam (Līguma 4.pielikums).</w:t>
      </w:r>
    </w:p>
    <w:p w14:paraId="4002DEFC" w14:textId="77777777" w:rsidR="008B75A9" w:rsidRPr="008B75A9" w:rsidRDefault="008B75A9" w:rsidP="008B75A9">
      <w:pPr>
        <w:numPr>
          <w:ilvl w:val="1"/>
          <w:numId w:val="2"/>
        </w:numPr>
        <w:spacing w:after="0" w:line="240" w:lineRule="auto"/>
        <w:ind w:left="450" w:right="-1"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Darbi veicami atbilstoši Līgumam, tā pielikumiem un spēkā esošajiem Latvijas Republikas normatīvajiem aktiem un noteikumiem.</w:t>
      </w:r>
    </w:p>
    <w:p w14:paraId="493144CF"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Līgumcena un norēķinu kārtība</w:t>
      </w:r>
    </w:p>
    <w:p w14:paraId="02299C2F" w14:textId="33132F98" w:rsidR="008B75A9" w:rsidRPr="008B75A9" w:rsidRDefault="008B75A9" w:rsidP="008B75A9">
      <w:pPr>
        <w:numPr>
          <w:ilvl w:val="1"/>
          <w:numId w:val="2"/>
        </w:numPr>
        <w:tabs>
          <w:tab w:val="num" w:pos="54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Līgumcena (turpmāk – Līgumcena) ir </w:t>
      </w:r>
      <w:r w:rsidRPr="008B75A9">
        <w:rPr>
          <w:rFonts w:ascii="Times New Roman" w:eastAsia="Times New Roman" w:hAnsi="Times New Roman" w:cs="Times New Roman"/>
          <w:i/>
          <w:kern w:val="0"/>
          <w:sz w:val="24"/>
          <w:szCs w:val="24"/>
          <w:lang w:eastAsia="x-none"/>
          <w14:ligatures w14:val="none"/>
        </w:rPr>
        <w:t xml:space="preserve">&lt;&gt; </w:t>
      </w:r>
      <w:r w:rsidRPr="008B75A9">
        <w:rPr>
          <w:rFonts w:ascii="Times New Roman" w:eastAsia="Times New Roman" w:hAnsi="Times New Roman" w:cs="Times New Roman"/>
          <w:iCs/>
          <w:kern w:val="0"/>
          <w:sz w:val="24"/>
          <w:szCs w:val="24"/>
          <w:lang w:eastAsia="x-none"/>
          <w14:ligatures w14:val="none"/>
        </w:rPr>
        <w:t>EUR</w:t>
      </w:r>
      <w:r w:rsidRPr="008B75A9">
        <w:rPr>
          <w:rFonts w:ascii="Times New Roman" w:eastAsia="Times New Roman" w:hAnsi="Times New Roman" w:cs="Times New Roman"/>
          <w:i/>
          <w:kern w:val="0"/>
          <w:sz w:val="24"/>
          <w:szCs w:val="24"/>
          <w:lang w:eastAsia="x-none"/>
          <w14:ligatures w14:val="none"/>
        </w:rPr>
        <w:t xml:space="preserve"> (ar vārdiem),</w:t>
      </w:r>
      <w:r w:rsidRPr="008B75A9">
        <w:rPr>
          <w:rFonts w:ascii="Times New Roman" w:eastAsia="Times New Roman" w:hAnsi="Times New Roman" w:cs="Times New Roman"/>
          <w:kern w:val="0"/>
          <w:sz w:val="24"/>
          <w:szCs w:val="24"/>
          <w14:ligatures w14:val="none"/>
        </w:rPr>
        <w:t xml:space="preserve"> bez pievienotās vērtības nodokļa 21%</w:t>
      </w:r>
      <w:r w:rsidR="009A4FA5" w:rsidRPr="009A4FA5">
        <w:rPr>
          <w:rFonts w:ascii="Times New Roman" w:eastAsia="Times New Roman" w:hAnsi="Times New Roman" w:cs="Times New Roman"/>
          <w:iCs/>
          <w:kern w:val="0"/>
          <w:sz w:val="24"/>
          <w:szCs w:val="24"/>
          <w14:ligatures w14:val="none"/>
        </w:rPr>
        <w:t>, pievienotās vērtības nodoklis piemērots saskaņā ar Pievienotās vērtības nodokļa likuma 142.pantā noteikto kārtību.</w:t>
      </w:r>
    </w:p>
    <w:p w14:paraId="11596888" w14:textId="77777777" w:rsidR="008B75A9" w:rsidRPr="008B75A9" w:rsidRDefault="008B75A9" w:rsidP="008B75A9">
      <w:pPr>
        <w:numPr>
          <w:ilvl w:val="1"/>
          <w:numId w:val="2"/>
        </w:numPr>
        <w:tabs>
          <w:tab w:val="num" w:pos="54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Līgumcenā ir iekļautas visas izmaksas, kas saistītas ar Darba veikšanu Līgumā noteiktajā apjomā, tai skaitā iekārtu, materiālu un izstrādājumu izmaksas, darbu izmaksas, pieskaitāmie izdevumi, mehānismu un transporta izmaksas, darbu organizācijas izmaksas, ar izpilddokumentācijas sagatavošanu un uzmērījumu veikšanu saistītās izmaksas, par būvniecības atkritumu apsaimniekošanu saistītās izmaksas, nodokļi (izņemot pievienotās vērtības nodokli), apdrošināšanas izmaksas, garantijas remonta izmaksas, tai skaitā darbi un materiāli, kas nav paredzēti Līgumā, bet uzskatāmi par nepieciešamiem Līgumā paredzēto Darbu pienācīgai un kvalitatīvai izpildei.</w:t>
      </w:r>
    </w:p>
    <w:p w14:paraId="2E0BD864" w14:textId="77777777" w:rsidR="008B75A9" w:rsidRPr="00E228D2" w:rsidRDefault="008B75A9" w:rsidP="008B75A9">
      <w:pPr>
        <w:numPr>
          <w:ilvl w:val="1"/>
          <w:numId w:val="2"/>
        </w:numPr>
        <w:tabs>
          <w:tab w:val="num" w:pos="0"/>
          <w:tab w:val="num" w:pos="540"/>
        </w:tabs>
        <w:spacing w:after="0" w:line="240" w:lineRule="auto"/>
        <w:ind w:left="450" w:hanging="450"/>
        <w:jc w:val="both"/>
        <w:rPr>
          <w:rFonts w:ascii="Times New Roman" w:eastAsia="Calibri" w:hAnsi="Times New Roman" w:cs="Times New Roman"/>
          <w:kern w:val="0"/>
          <w:sz w:val="24"/>
          <w:szCs w:val="24"/>
          <w14:ligatures w14:val="none"/>
        </w:rPr>
      </w:pPr>
      <w:r w:rsidRPr="00E228D2">
        <w:rPr>
          <w:rFonts w:ascii="Times New Roman" w:eastAsia="Times New Roman" w:hAnsi="Times New Roman" w:cs="Times New Roman"/>
          <w:kern w:val="0"/>
          <w:sz w:val="24"/>
          <w:szCs w:val="24"/>
          <w:lang w:eastAsia="lv-LV"/>
          <w14:ligatures w14:val="none"/>
        </w:rPr>
        <w:t xml:space="preserve">Pasūtītājs samaksā Izpildītājam avansu līdz </w:t>
      </w:r>
      <w:r w:rsidRPr="00E228D2">
        <w:rPr>
          <w:rFonts w:ascii="Times New Roman" w:eastAsia="Times New Roman" w:hAnsi="Times New Roman" w:cs="Times New Roman"/>
          <w:iCs/>
          <w:kern w:val="0"/>
          <w:sz w:val="24"/>
          <w:szCs w:val="24"/>
          <w:lang w:eastAsia="lv-LV"/>
          <w14:ligatures w14:val="none"/>
        </w:rPr>
        <w:t xml:space="preserve">20% (divdesmit procenti) </w:t>
      </w:r>
      <w:r w:rsidRPr="00E228D2">
        <w:rPr>
          <w:rFonts w:ascii="Times New Roman" w:eastAsia="Times New Roman" w:hAnsi="Times New Roman" w:cs="Times New Roman"/>
          <w:kern w:val="0"/>
          <w:sz w:val="24"/>
          <w:szCs w:val="24"/>
          <w:lang w:eastAsia="lv-LV"/>
          <w14:ligatures w14:val="none"/>
        </w:rPr>
        <w:t>no līgumcenas bez PVN, ja Izpildītājs iesniedz rēķinu un garantiju par avansa summu 30 (trīsdesmit) dienu laikā pēc rēķina un garantijas par avansa summu saņemšanas dienas, ja iesniegtā garantija atbilst Līguma 5.pielikuma “Garantiju noteikumi” prasībām</w:t>
      </w:r>
      <w:r w:rsidRPr="00E228D2">
        <w:rPr>
          <w:rFonts w:ascii="Times New Roman" w:eastAsia="Times New Roman" w:hAnsi="Times New Roman" w:cs="Times New Roman"/>
          <w:kern w:val="0"/>
          <w:sz w:val="24"/>
          <w:szCs w:val="24"/>
          <w14:ligatures w14:val="none"/>
        </w:rPr>
        <w:t xml:space="preserve">. </w:t>
      </w:r>
      <w:r w:rsidRPr="00E228D2">
        <w:rPr>
          <w:rFonts w:ascii="Times New Roman" w:eastAsia="Times New Roman" w:hAnsi="Times New Roman" w:cs="Times New Roman"/>
          <w:kern w:val="0"/>
          <w:sz w:val="24"/>
          <w:szCs w:val="24"/>
          <w:lang w:eastAsia="lv-LV"/>
          <w14:ligatures w14:val="none"/>
        </w:rPr>
        <w:t>Avansu atmaksā proporcionāli darba izpildei vai ātrāk. Avansu jāatmaksā ne vēlāk kā 28 dienas pirms avansa garantijas termiņa beigām.</w:t>
      </w:r>
    </w:p>
    <w:p w14:paraId="17793A8A" w14:textId="77777777" w:rsidR="008B75A9" w:rsidRPr="00E228D2" w:rsidRDefault="008B75A9" w:rsidP="008B75A9">
      <w:pPr>
        <w:numPr>
          <w:ilvl w:val="1"/>
          <w:numId w:val="2"/>
        </w:numPr>
        <w:tabs>
          <w:tab w:val="num" w:pos="0"/>
          <w:tab w:val="num" w:pos="540"/>
        </w:tabs>
        <w:spacing w:after="0" w:line="240" w:lineRule="auto"/>
        <w:ind w:left="450" w:hanging="450"/>
        <w:jc w:val="both"/>
        <w:rPr>
          <w:rFonts w:ascii="Times New Roman" w:eastAsia="Calibri" w:hAnsi="Times New Roman" w:cs="Times New Roman"/>
          <w:kern w:val="0"/>
          <w:sz w:val="24"/>
          <w:szCs w:val="24"/>
          <w14:ligatures w14:val="none"/>
        </w:rPr>
      </w:pPr>
      <w:r w:rsidRPr="00E228D2">
        <w:rPr>
          <w:rFonts w:ascii="Times New Roman" w:eastAsia="Times New Roman" w:hAnsi="Times New Roman" w:cs="Times New Roman"/>
          <w:kern w:val="0"/>
          <w:sz w:val="24"/>
          <w:szCs w:val="24"/>
          <w:lang w:eastAsia="ar-SA"/>
          <w14:ligatures w14:val="none"/>
        </w:rPr>
        <w:t xml:space="preserve">Darbu galīgā apmaksa tiks veikta 30 (trīsdesmit) dienu laikā </w:t>
      </w:r>
      <w:r w:rsidRPr="00E228D2">
        <w:rPr>
          <w:rFonts w:ascii="Times New Roman" w:eastAsia="Calibri" w:hAnsi="Times New Roman" w:cs="Times New Roman"/>
          <w:kern w:val="0"/>
          <w:sz w:val="24"/>
          <w:szCs w:val="24"/>
          <w14:ligatures w14:val="none"/>
        </w:rPr>
        <w:t>pēc Darba pabeigšanas, Jēkabpils novada būvvaldes atzīmes izdarīšanas būvniecības informācijas sistēmā par būvdarbu pabeigšanu, Darba pieņemšanas – nodošanas akta parakstīšanas un Izpildītāja rēķina saņemšanas. Izpildītājs drīkst iesniegt rēķinu tikai pēc atzīmes par būvdarbu pabeigšanu izdarīšanas.</w:t>
      </w:r>
    </w:p>
    <w:p w14:paraId="1FCD4C49" w14:textId="77777777" w:rsidR="008B75A9" w:rsidRPr="008B75A9" w:rsidRDefault="008B75A9" w:rsidP="008B75A9">
      <w:pPr>
        <w:numPr>
          <w:ilvl w:val="1"/>
          <w:numId w:val="2"/>
        </w:numPr>
        <w:tabs>
          <w:tab w:val="num" w:pos="540"/>
        </w:tabs>
        <w:spacing w:after="0" w:line="240" w:lineRule="auto"/>
        <w:ind w:left="450" w:hanging="45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color w:val="000000"/>
          <w:kern w:val="0"/>
          <w:sz w:val="24"/>
          <w:szCs w:val="24"/>
          <w:lang w:eastAsia="lv-LV" w:bidi="lv-LV"/>
          <w14:ligatures w14:val="none"/>
        </w:rPr>
        <w:t xml:space="preserve">Puses vienojas, ka Izpildītājs rēķinus var sagatavot un iesniegt elektroniski bez rekvizīta “paraksts” ar atsauci uz Līgumu kā attaisnojošu dokumentu, nosūtot uz Pasūtītāja elektroniskā pasta adresi: </w:t>
      </w:r>
      <w:hyperlink r:id="rId7" w:history="1">
        <w:r w:rsidRPr="008B75A9">
          <w:rPr>
            <w:rFonts w:ascii="Times New Roman" w:eastAsia="Times New Roman" w:hAnsi="Times New Roman" w:cs="Times New Roman"/>
            <w:color w:val="0000FF"/>
            <w:kern w:val="0"/>
            <w:sz w:val="24"/>
            <w:szCs w:val="24"/>
            <w:u w:val="single"/>
            <w14:ligatures w14:val="none"/>
          </w:rPr>
          <w:t>info@jekabpilsudens.lv</w:t>
        </w:r>
      </w:hyperlink>
      <w:r w:rsidRPr="008B75A9">
        <w:rPr>
          <w:rFonts w:ascii="Times New Roman" w:eastAsia="Times New Roman" w:hAnsi="Times New Roman" w:cs="Times New Roman"/>
          <w:kern w:val="0"/>
          <w:sz w:val="24"/>
          <w:szCs w:val="24"/>
          <w14:ligatures w14:val="none"/>
        </w:rPr>
        <w:t xml:space="preserve">. </w:t>
      </w:r>
    </w:p>
    <w:p w14:paraId="21F44551"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Līguma un Darba izpildes termiņš</w:t>
      </w:r>
    </w:p>
    <w:p w14:paraId="33140221" w14:textId="73191FF7" w:rsidR="008B75A9" w:rsidRPr="00E228D2"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E228D2">
        <w:rPr>
          <w:rFonts w:ascii="Times New Roman" w:eastAsia="Calibri" w:hAnsi="Times New Roman" w:cs="Times New Roman"/>
          <w:kern w:val="0"/>
          <w:sz w:val="24"/>
          <w:szCs w:val="24"/>
          <w14:ligatures w14:val="none"/>
        </w:rPr>
        <w:lastRenderedPageBreak/>
        <w:t xml:space="preserve">Līgums stājas spēkā ar tā parakstīšanas brīdi un darbojas līdz Pušu saistību pilnīgai izpildei. </w:t>
      </w:r>
      <w:r w:rsidRPr="00E228D2">
        <w:rPr>
          <w:rFonts w:ascii="Times New Roman" w:eastAsia="Calibri" w:hAnsi="Times New Roman" w:cs="Times New Roman"/>
          <w:b/>
          <w:kern w:val="0"/>
          <w:sz w:val="24"/>
          <w:szCs w:val="24"/>
          <w14:ligatures w14:val="none"/>
        </w:rPr>
        <w:t>Darba izpildes termiņš: 1</w:t>
      </w:r>
      <w:r w:rsidR="00AE1B3D" w:rsidRPr="00E228D2">
        <w:rPr>
          <w:rFonts w:ascii="Times New Roman" w:eastAsia="Calibri" w:hAnsi="Times New Roman" w:cs="Times New Roman"/>
          <w:b/>
          <w:kern w:val="0"/>
          <w:sz w:val="24"/>
          <w:szCs w:val="24"/>
          <w14:ligatures w14:val="none"/>
        </w:rPr>
        <w:t>2</w:t>
      </w:r>
      <w:r w:rsidRPr="00E228D2">
        <w:rPr>
          <w:rFonts w:ascii="Times New Roman" w:eastAsia="Calibri" w:hAnsi="Times New Roman" w:cs="Times New Roman"/>
          <w:b/>
          <w:kern w:val="0"/>
          <w:sz w:val="24"/>
          <w:szCs w:val="24"/>
          <w14:ligatures w14:val="none"/>
        </w:rPr>
        <w:t xml:space="preserve">0 (viens simts </w:t>
      </w:r>
      <w:r w:rsidR="00AE1B3D" w:rsidRPr="00E228D2">
        <w:rPr>
          <w:rFonts w:ascii="Times New Roman" w:eastAsia="Calibri" w:hAnsi="Times New Roman" w:cs="Times New Roman"/>
          <w:b/>
          <w:kern w:val="0"/>
          <w:sz w:val="24"/>
          <w:szCs w:val="24"/>
          <w14:ligatures w14:val="none"/>
        </w:rPr>
        <w:t>div</w:t>
      </w:r>
      <w:r w:rsidRPr="00E228D2">
        <w:rPr>
          <w:rFonts w:ascii="Times New Roman" w:eastAsia="Calibri" w:hAnsi="Times New Roman" w:cs="Times New Roman"/>
          <w:b/>
          <w:kern w:val="0"/>
          <w:sz w:val="24"/>
          <w:szCs w:val="24"/>
          <w14:ligatures w14:val="none"/>
        </w:rPr>
        <w:t xml:space="preserve">desmit) dienas </w:t>
      </w:r>
      <w:r w:rsidRPr="00E228D2">
        <w:rPr>
          <w:rFonts w:ascii="Times New Roman" w:eastAsia="Calibri" w:hAnsi="Times New Roman" w:cs="Times New Roman"/>
          <w:bCs/>
          <w:kern w:val="0"/>
          <w:sz w:val="24"/>
          <w:szCs w:val="24"/>
          <w14:ligatures w14:val="none"/>
        </w:rPr>
        <w:t xml:space="preserve">no Līguma noslēgšanas (neskaitot </w:t>
      </w:r>
      <w:r w:rsidRPr="00E228D2">
        <w:rPr>
          <w:rFonts w:ascii="Times New Roman" w:eastAsia="Calibri" w:hAnsi="Times New Roman" w:cs="Times New Roman"/>
          <w:kern w:val="0"/>
          <w:sz w:val="24"/>
          <w:szCs w:val="24"/>
          <w14:ligatures w14:val="none"/>
        </w:rPr>
        <w:t xml:space="preserve">Jēkabpils novada būvvaldes atzīmes izdarīšanu </w:t>
      </w:r>
      <w:bookmarkStart w:id="0" w:name="_Hlk97118565"/>
      <w:r w:rsidRPr="00E228D2">
        <w:rPr>
          <w:rFonts w:ascii="Times New Roman" w:eastAsia="Calibri" w:hAnsi="Times New Roman" w:cs="Times New Roman"/>
          <w:kern w:val="0"/>
          <w:sz w:val="24"/>
          <w:szCs w:val="24"/>
          <w14:ligatures w14:val="none"/>
        </w:rPr>
        <w:t xml:space="preserve">būvniecības informācijas sistēmā </w:t>
      </w:r>
      <w:bookmarkEnd w:id="0"/>
      <w:r w:rsidRPr="00E228D2">
        <w:rPr>
          <w:rFonts w:ascii="Times New Roman" w:eastAsia="Calibri" w:hAnsi="Times New Roman" w:cs="Times New Roman"/>
          <w:kern w:val="0"/>
          <w:sz w:val="24"/>
          <w:szCs w:val="24"/>
          <w14:ligatures w14:val="none"/>
        </w:rPr>
        <w:t xml:space="preserve">par būvdarbu pabeigšanu). </w:t>
      </w:r>
      <w:r w:rsidRPr="00E228D2">
        <w:rPr>
          <w:rFonts w:ascii="Times New Roman" w:eastAsia="Calibri" w:hAnsi="Times New Roman" w:cs="Times New Roman"/>
          <w:bCs/>
          <w:kern w:val="0"/>
          <w:sz w:val="24"/>
          <w:szCs w:val="24"/>
          <w14:ligatures w14:val="none"/>
        </w:rPr>
        <w:t xml:space="preserve"> </w:t>
      </w:r>
    </w:p>
    <w:p w14:paraId="21A26D54"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Līguma termiņa izbeigšanās neatbrīvo Puses no saistību izpildes, ko tie nav izpildījuši Līguma darbības laikā.</w:t>
      </w:r>
    </w:p>
    <w:p w14:paraId="6F48F1F9"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Līguma grozījumi</w:t>
      </w:r>
    </w:p>
    <w:p w14:paraId="5C77E214" w14:textId="712364DB" w:rsidR="008B75A9" w:rsidRPr="005B6E74" w:rsidRDefault="008B75A9" w:rsidP="005B6E74">
      <w:pPr>
        <w:pStyle w:val="ListParagraph"/>
        <w:numPr>
          <w:ilvl w:val="1"/>
          <w:numId w:val="2"/>
        </w:numPr>
        <w:tabs>
          <w:tab w:val="clear" w:pos="3551"/>
        </w:tabs>
        <w:spacing w:after="0"/>
        <w:ind w:left="0" w:firstLine="0"/>
        <w:jc w:val="both"/>
        <w:rPr>
          <w:rFonts w:ascii="Times New Roman" w:eastAsia="Times New Roman" w:hAnsi="Times New Roman" w:cs="Times New Roman"/>
          <w:bCs/>
          <w:kern w:val="0"/>
          <w:sz w:val="24"/>
          <w:szCs w:val="24"/>
          <w:lang w:eastAsia="ar-SA"/>
          <w14:ligatures w14:val="none"/>
        </w:rPr>
      </w:pPr>
      <w:r w:rsidRPr="005B6E74">
        <w:rPr>
          <w:rFonts w:ascii="Times New Roman" w:eastAsia="Times New Roman" w:hAnsi="Times New Roman" w:cs="Times New Roman"/>
          <w:bCs/>
          <w:kern w:val="0"/>
          <w:sz w:val="24"/>
          <w:szCs w:val="24"/>
          <w:lang w:eastAsia="ar-SA"/>
          <w14:ligatures w14:val="none"/>
        </w:rPr>
        <w:t xml:space="preserve">Līguma grozījumi tiek veikti </w:t>
      </w:r>
      <w:r w:rsidR="005B6E74" w:rsidRPr="005B6E74">
        <w:rPr>
          <w:rFonts w:ascii="Times New Roman" w:eastAsia="Times New Roman" w:hAnsi="Times New Roman" w:cs="Times New Roman"/>
          <w:bCs/>
          <w:kern w:val="0"/>
          <w:sz w:val="24"/>
          <w:szCs w:val="24"/>
          <w:lang w:eastAsia="ar-SA"/>
          <w14:ligatures w14:val="none"/>
        </w:rPr>
        <w:t xml:space="preserve">Sabiedrisko pakalpojumu sniedzēju iepirkuma likuma </w:t>
      </w:r>
      <w:r w:rsidR="00C45A28">
        <w:rPr>
          <w:rFonts w:ascii="Times New Roman" w:eastAsia="Times New Roman" w:hAnsi="Times New Roman" w:cs="Times New Roman"/>
          <w:bCs/>
          <w:kern w:val="0"/>
          <w:sz w:val="24"/>
          <w:szCs w:val="24"/>
          <w:lang w:eastAsia="ar-SA"/>
          <w14:ligatures w14:val="none"/>
        </w:rPr>
        <w:t xml:space="preserve">(turpmāk -SPSIL) </w:t>
      </w:r>
      <w:r w:rsidR="005B6E74" w:rsidRPr="005B6E74">
        <w:rPr>
          <w:rFonts w:ascii="Times New Roman" w:eastAsia="Times New Roman" w:hAnsi="Times New Roman" w:cs="Times New Roman"/>
          <w:bCs/>
          <w:kern w:val="0"/>
          <w:sz w:val="24"/>
          <w:szCs w:val="24"/>
          <w:lang w:eastAsia="ar-SA"/>
          <w14:ligatures w14:val="none"/>
        </w:rPr>
        <w:t>66.panta pirm</w:t>
      </w:r>
      <w:r w:rsidR="00C45A28">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otr</w:t>
      </w:r>
      <w:r w:rsidR="00C45A28">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treš</w:t>
      </w:r>
      <w:r w:rsidR="00C45A28">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ceturt</w:t>
      </w:r>
      <w:r w:rsidR="00C45A28">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piekt</w:t>
      </w:r>
      <w:r w:rsidR="00C45A28">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sest</w:t>
      </w:r>
      <w:r w:rsidR="009E2F82">
        <w:rPr>
          <w:rFonts w:ascii="Times New Roman" w:eastAsia="Times New Roman" w:hAnsi="Times New Roman" w:cs="Times New Roman"/>
          <w:bCs/>
          <w:kern w:val="0"/>
          <w:sz w:val="24"/>
          <w:szCs w:val="24"/>
          <w:lang w:eastAsia="ar-SA"/>
          <w14:ligatures w14:val="none"/>
        </w:rPr>
        <w:t>ās</w:t>
      </w:r>
      <w:r w:rsidR="005B6E74" w:rsidRPr="005B6E74">
        <w:rPr>
          <w:rFonts w:ascii="Times New Roman" w:eastAsia="Times New Roman" w:hAnsi="Times New Roman" w:cs="Times New Roman"/>
          <w:bCs/>
          <w:kern w:val="0"/>
          <w:sz w:val="24"/>
          <w:szCs w:val="24"/>
          <w:lang w:eastAsia="ar-SA"/>
          <w14:ligatures w14:val="none"/>
        </w:rPr>
        <w:t xml:space="preserve"> daļa</w:t>
      </w:r>
      <w:r w:rsidR="00C45A28">
        <w:rPr>
          <w:rFonts w:ascii="Times New Roman" w:eastAsia="Times New Roman" w:hAnsi="Times New Roman" w:cs="Times New Roman"/>
          <w:bCs/>
          <w:kern w:val="0"/>
          <w:sz w:val="24"/>
          <w:szCs w:val="24"/>
          <w:lang w:eastAsia="ar-SA"/>
          <w14:ligatures w14:val="none"/>
        </w:rPr>
        <w:t>s</w:t>
      </w:r>
      <w:r w:rsidR="005B6E74">
        <w:rPr>
          <w:rFonts w:ascii="Times New Roman" w:eastAsia="Times New Roman" w:hAnsi="Times New Roman" w:cs="Times New Roman"/>
          <w:bCs/>
          <w:kern w:val="0"/>
          <w:sz w:val="24"/>
          <w:szCs w:val="24"/>
          <w:lang w:eastAsia="ar-SA"/>
          <w14:ligatures w14:val="none"/>
        </w:rPr>
        <w:t xml:space="preserve"> </w:t>
      </w:r>
      <w:r w:rsidRPr="005B6E74">
        <w:rPr>
          <w:rFonts w:ascii="Times New Roman" w:eastAsia="Times New Roman" w:hAnsi="Times New Roman" w:cs="Times New Roman"/>
          <w:bCs/>
          <w:kern w:val="0"/>
          <w:sz w:val="24"/>
          <w:szCs w:val="24"/>
          <w:lang w:eastAsia="ar-SA"/>
          <w14:ligatures w14:val="none"/>
        </w:rPr>
        <w:t>noteiktajā kārtībā un šajā Līgumā minētajos gadījumos.</w:t>
      </w:r>
    </w:p>
    <w:p w14:paraId="7E290695" w14:textId="77777777"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bCs/>
          <w:kern w:val="0"/>
          <w:sz w:val="24"/>
          <w:szCs w:val="24"/>
          <w:lang w:eastAsia="ar-SA"/>
          <w14:ligatures w14:val="none"/>
        </w:rPr>
        <w:t>Līguma grozījumus Puses noformē ar rakstisku vienošanos. Vienošanās secīgi numurē un pievieno Līgumam.</w:t>
      </w:r>
    </w:p>
    <w:p w14:paraId="06EE82DC" w14:textId="690753A8"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bCs/>
          <w:kern w:val="0"/>
          <w:sz w:val="24"/>
          <w:szCs w:val="24"/>
          <w:lang w:eastAsia="ar-SA"/>
          <w14:ligatures w14:val="none"/>
        </w:rPr>
        <w:t xml:space="preserve">Līguma grozījumi saskaņā ar </w:t>
      </w:r>
      <w:r w:rsidR="00AA2CBB">
        <w:rPr>
          <w:rFonts w:ascii="Times New Roman" w:eastAsia="Arial Unicode MS" w:hAnsi="Times New Roman" w:cs="Times New Roman"/>
          <w:kern w:val="0"/>
          <w:sz w:val="24"/>
          <w:szCs w:val="24"/>
          <w:u w:color="000000"/>
          <w:bdr w:val="nil"/>
          <w:lang w:eastAsia="lv-LV"/>
          <w14:ligatures w14:val="none"/>
        </w:rPr>
        <w:t xml:space="preserve">SPSIL </w:t>
      </w:r>
      <w:r w:rsidRPr="008B75A9">
        <w:rPr>
          <w:rFonts w:ascii="Times New Roman" w:eastAsia="Arial Unicode MS" w:hAnsi="Times New Roman" w:cs="Times New Roman"/>
          <w:kern w:val="0"/>
          <w:sz w:val="24"/>
          <w:szCs w:val="24"/>
          <w:u w:color="000000"/>
          <w:bdr w:val="nil"/>
          <w:lang w:eastAsia="lv-LV"/>
          <w14:ligatures w14:val="none"/>
        </w:rPr>
        <w:t>6</w:t>
      </w:r>
      <w:r w:rsidR="00AA2CBB">
        <w:rPr>
          <w:rFonts w:ascii="Times New Roman" w:eastAsia="Arial Unicode MS" w:hAnsi="Times New Roman" w:cs="Times New Roman"/>
          <w:kern w:val="0"/>
          <w:sz w:val="24"/>
          <w:szCs w:val="24"/>
          <w:u w:color="000000"/>
          <w:bdr w:val="nil"/>
          <w:lang w:eastAsia="lv-LV"/>
          <w14:ligatures w14:val="none"/>
        </w:rPr>
        <w:t>6</w:t>
      </w:r>
      <w:r w:rsidRPr="008B75A9">
        <w:rPr>
          <w:rFonts w:ascii="Times New Roman" w:eastAsia="Arial Unicode MS" w:hAnsi="Times New Roman" w:cs="Times New Roman"/>
          <w:kern w:val="0"/>
          <w:sz w:val="24"/>
          <w:szCs w:val="24"/>
          <w:u w:color="000000"/>
          <w:bdr w:val="nil"/>
          <w:lang w:eastAsia="lv-LV"/>
          <w14:ligatures w14:val="none"/>
        </w:rPr>
        <w:t>.panta trešās daļas pirmo punktu ir pieļaujami šādos gadījumos:</w:t>
      </w:r>
    </w:p>
    <w:p w14:paraId="071EE7CD" w14:textId="29512E55" w:rsidR="008B75A9" w:rsidRPr="008B75A9" w:rsidRDefault="008B75A9" w:rsidP="008B75A9">
      <w:pPr>
        <w:numPr>
          <w:ilvl w:val="2"/>
          <w:numId w:val="2"/>
        </w:numPr>
        <w:tabs>
          <w:tab w:val="num" w:pos="810"/>
        </w:tabs>
        <w:suppressAutoHyphens/>
        <w:spacing w:after="0" w:line="240" w:lineRule="auto"/>
        <w:ind w:left="720" w:hanging="72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Arial Unicode MS" w:hAnsi="Times New Roman" w:cs="Times New Roman"/>
          <w:kern w:val="0"/>
          <w:sz w:val="24"/>
          <w:szCs w:val="24"/>
          <w:u w:color="000000"/>
          <w:bdr w:val="nil"/>
          <w:lang w:eastAsia="lv-LV"/>
          <w14:ligatures w14:val="none"/>
        </w:rPr>
        <w:t>ja objektīvu apstākļu dēļ Darbu izpildes laikā būvniecības ieceres dokumentos tiek veiktas izmaiņas/grozījumi un Pasūtītājs ir uzdevis veikt Izpildītājam būvniecības ieceres dokumentos neparedzētu Darbu izpildi, šīs izmaiņas ir visu Darbu procesā iesaistīto personu saskaņotas, un ir sniegts objektīvs pamatojums, kādēļ šādas izmaiņas ir nepieciešamas. Šādu izmaiņu kopējā vērtība nevar pārsniegt 1</w:t>
      </w:r>
      <w:r w:rsidR="00AA2CBB">
        <w:rPr>
          <w:rFonts w:ascii="Times New Roman" w:eastAsia="Arial Unicode MS" w:hAnsi="Times New Roman" w:cs="Times New Roman"/>
          <w:kern w:val="0"/>
          <w:sz w:val="24"/>
          <w:szCs w:val="24"/>
          <w:u w:color="000000"/>
          <w:bdr w:val="nil"/>
          <w:lang w:eastAsia="lv-LV"/>
          <w14:ligatures w14:val="none"/>
        </w:rPr>
        <w:t>0</w:t>
      </w:r>
      <w:r w:rsidRPr="008B75A9">
        <w:rPr>
          <w:rFonts w:ascii="Times New Roman" w:eastAsia="Arial Unicode MS" w:hAnsi="Times New Roman" w:cs="Times New Roman"/>
          <w:kern w:val="0"/>
          <w:sz w:val="24"/>
          <w:szCs w:val="24"/>
          <w:u w:color="000000"/>
          <w:bdr w:val="nil"/>
          <w:lang w:eastAsia="lv-LV"/>
          <w14:ligatures w14:val="none"/>
        </w:rPr>
        <w:t>% no Līgumcenas;</w:t>
      </w:r>
    </w:p>
    <w:p w14:paraId="47AF4797" w14:textId="77777777" w:rsidR="008B75A9" w:rsidRPr="008B75A9" w:rsidRDefault="008B75A9" w:rsidP="008B75A9">
      <w:pPr>
        <w:numPr>
          <w:ilvl w:val="2"/>
          <w:numId w:val="2"/>
        </w:numPr>
        <w:tabs>
          <w:tab w:val="num" w:pos="810"/>
        </w:tabs>
        <w:suppressAutoHyphens/>
        <w:spacing w:after="0" w:line="240" w:lineRule="auto"/>
        <w:ind w:left="720" w:hanging="72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Pasūtītājam ir tiesības plānotajiem un veicamajiem Darbiem izmainīt tehniskās prasības, ieskaitos Darbu tehnoloģiju, materiālus, Darbu apjomu, to samazinot un/vai papildinot, vai uzdodot Izpildītājam veikt Līgumā sākotnēji neparedzētus papildu darbus, šādos gadījumos:</w:t>
      </w:r>
    </w:p>
    <w:p w14:paraId="2A5A3476" w14:textId="77777777" w:rsidR="008B75A9" w:rsidRPr="008B75A9" w:rsidRDefault="008B75A9" w:rsidP="008B75A9">
      <w:pPr>
        <w:numPr>
          <w:ilvl w:val="3"/>
          <w:numId w:val="3"/>
        </w:numPr>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zh-CN"/>
          <w14:ligatures w14:val="none"/>
        </w:rPr>
        <w:t xml:space="preserve">Darbu izpildes laikā rodas nepieciešamība izstrādāt papildu risinājumus, kurus izstrādājot būvniecības ieceres dokumentus nebija iespējams paredzēt (piemēram, </w:t>
      </w:r>
      <w:r w:rsidRPr="008B75A9">
        <w:rPr>
          <w:rFonts w:ascii="Times New Roman" w:eastAsia="Times New Roman" w:hAnsi="Times New Roman" w:cs="Times New Roman"/>
          <w:kern w:val="0"/>
          <w:sz w:val="24"/>
          <w:szCs w:val="24"/>
          <w14:ligatures w14:val="none"/>
        </w:rPr>
        <w:t xml:space="preserve">atsedzot būves konstrukcijas, inženierkomunikācijas, ja tādas ir </w:t>
      </w:r>
      <w:r w:rsidRPr="008B75A9">
        <w:rPr>
          <w:rFonts w:ascii="Times New Roman" w:eastAsia="Times New Roman" w:hAnsi="Times New Roman" w:cs="Times New Roman"/>
          <w:kern w:val="0"/>
          <w:sz w:val="24"/>
          <w:szCs w:val="24"/>
          <w:lang w:eastAsia="zh-CN"/>
          <w14:ligatures w14:val="none"/>
        </w:rPr>
        <w:t>u.tml.), un bez šādiem papildu risinājumiem nav iespējams nodot Objektu ekspluatācijā</w:t>
      </w:r>
      <w:r w:rsidRPr="008B75A9">
        <w:rPr>
          <w:rFonts w:ascii="Times New Roman" w:eastAsia="Calibri" w:hAnsi="Times New Roman" w:cs="Times New Roman"/>
          <w:kern w:val="0"/>
          <w:sz w:val="24"/>
          <w:szCs w:val="24"/>
          <w14:ligatures w14:val="none"/>
        </w:rPr>
        <w:t xml:space="preserve"> (atzīme būvniecības informācijas sistēmā par būvdarbu pabeigšanu)</w:t>
      </w:r>
      <w:r w:rsidRPr="008B75A9">
        <w:rPr>
          <w:rFonts w:ascii="Times New Roman" w:eastAsia="Times New Roman" w:hAnsi="Times New Roman" w:cs="Times New Roman"/>
          <w:kern w:val="0"/>
          <w:sz w:val="24"/>
          <w:szCs w:val="24"/>
          <w:lang w:eastAsia="zh-CN"/>
          <w14:ligatures w14:val="none"/>
        </w:rPr>
        <w:t>;</w:t>
      </w:r>
    </w:p>
    <w:p w14:paraId="619B6D14" w14:textId="77777777" w:rsidR="008B75A9" w:rsidRPr="008B75A9" w:rsidRDefault="008B75A9" w:rsidP="008B75A9">
      <w:pPr>
        <w:numPr>
          <w:ilvl w:val="3"/>
          <w:numId w:val="3"/>
        </w:numPr>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Darbu izpildes laikā tiek vienkāršoti un/vai samazināti atsevišķi būvniecības ieceres dokumentos noteiktie risinājumi, kā rezultātā samazinās Darbu izmaksas un/vai Objekta ekspluatācijas izmaksas, un/vai Darbu izpildes termiņš;</w:t>
      </w:r>
    </w:p>
    <w:p w14:paraId="22B48CC8" w14:textId="77777777" w:rsidR="008B75A9" w:rsidRPr="008B75A9" w:rsidRDefault="008B75A9" w:rsidP="008B75A9">
      <w:pPr>
        <w:numPr>
          <w:ilvl w:val="3"/>
          <w:numId w:val="3"/>
        </w:numPr>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 xml:space="preserve">Darbu izpildes laikā tiek konstatēti neparedzami fiziskie apstākļi, tas ir, jebkādi dabiskie fiziskie apstākļi un cilvēka radītie, un citi fiziskie šķēršļi vai piesārņojumi, ar kuriem Izpildītājs sastopas Objektā Darbu izpildes vietā; </w:t>
      </w:r>
    </w:p>
    <w:p w14:paraId="03899972" w14:textId="77777777" w:rsidR="008B75A9" w:rsidRPr="008B75A9" w:rsidRDefault="008B75A9" w:rsidP="008B75A9">
      <w:pPr>
        <w:numPr>
          <w:ilvl w:val="3"/>
          <w:numId w:val="3"/>
        </w:numPr>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ja materiālus, kas norādīti Darbu izpildes tāmē vairs neražo, tad materiāli var tikt nomainīti pret līdzvērtīgiem tās pašas cenu grupas materiāliem. Ja Izpildītājs Darbu izpildē vēlas izmantot līdzvērtīgus materiālus to vietā, kas ir norādīti Līguma dokumentos, Izpildītājam savlaicīgi jāsagatavo un jāiesniedz materiālu savstarpējās aizstājamības akts. Izpildītājam ir jānodrošina dokumentāli pierādījumi materiālu savstarpējai aizstājamībai, un ir jāsedz visi izdevumi, kas radušies sakarā ar savstarpējās aizstājamības izpēti. Izpildītājs un būvuzraugs (ja būvuzraugs tiek piesaistīts) apliecina materiālu aizstājamību, parakstot materiālu savstarpējās aizstājamības aktu. Pasūtītājam ir tiesības, bet nav pienākums apstiprināt Izpildītāja līdzvērtīgo materiālu aizstājamību.</w:t>
      </w:r>
    </w:p>
    <w:p w14:paraId="50D05426" w14:textId="3AC26F7D" w:rsidR="008B75A9" w:rsidRPr="008B75A9" w:rsidRDefault="008B75A9" w:rsidP="008B75A9">
      <w:pPr>
        <w:numPr>
          <w:ilvl w:val="2"/>
          <w:numId w:val="2"/>
        </w:numPr>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Arial Unicode MS" w:hAnsi="Times New Roman" w:cs="Times New Roman"/>
          <w:kern w:val="0"/>
          <w:sz w:val="24"/>
          <w:szCs w:val="24"/>
          <w:u w:color="000000"/>
          <w:bdr w:val="nil"/>
          <w:lang w:eastAsia="lv-LV"/>
          <w14:ligatures w14:val="none"/>
        </w:rPr>
        <w:t>Līguma 4.3.2.punktā noteikto izmaiņu kopējā vērtība nevar pārsniegt 1</w:t>
      </w:r>
      <w:r w:rsidR="00A90C90">
        <w:rPr>
          <w:rFonts w:ascii="Times New Roman" w:eastAsia="Arial Unicode MS" w:hAnsi="Times New Roman" w:cs="Times New Roman"/>
          <w:kern w:val="0"/>
          <w:sz w:val="24"/>
          <w:szCs w:val="24"/>
          <w:u w:color="000000"/>
          <w:bdr w:val="nil"/>
          <w:lang w:eastAsia="lv-LV"/>
          <w14:ligatures w14:val="none"/>
        </w:rPr>
        <w:t>0</w:t>
      </w:r>
      <w:r w:rsidRPr="008B75A9">
        <w:rPr>
          <w:rFonts w:ascii="Times New Roman" w:eastAsia="Arial Unicode MS" w:hAnsi="Times New Roman" w:cs="Times New Roman"/>
          <w:kern w:val="0"/>
          <w:sz w:val="24"/>
          <w:szCs w:val="24"/>
          <w:u w:color="000000"/>
          <w:bdr w:val="nil"/>
          <w:lang w:eastAsia="lv-LV"/>
          <w14:ligatures w14:val="none"/>
        </w:rPr>
        <w:t>% no Līgumcenas.</w:t>
      </w:r>
    </w:p>
    <w:p w14:paraId="6339164F" w14:textId="77777777" w:rsidR="008B75A9" w:rsidRPr="008B75A9" w:rsidRDefault="008B75A9" w:rsidP="008B75A9">
      <w:pPr>
        <w:numPr>
          <w:ilvl w:val="2"/>
          <w:numId w:val="2"/>
        </w:numPr>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Darbu izmaiņām piemēro šādas cenas – ja attiecīgās Darbu izmaksas iepriekš nav tāmētas un nav iekļautas Darbu izpildes tāmē, tad Pasūtītājs, pamatojoties uz līdzīgām Darbu izmaksām tirgū  pieņem lēmumu par attiecīgo Darbu izmaksām.</w:t>
      </w:r>
    </w:p>
    <w:p w14:paraId="2019D31B" w14:textId="77777777" w:rsidR="008B75A9" w:rsidRPr="008B75A9" w:rsidRDefault="008B75A9" w:rsidP="008B75A9">
      <w:pPr>
        <w:numPr>
          <w:ilvl w:val="2"/>
          <w:numId w:val="2"/>
        </w:numPr>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zh-CN"/>
          <w14:ligatures w14:val="none"/>
        </w:rPr>
        <w:t>Darbu apjomu izmaiņu un papildu darbu pamatotību nosaka un izvērtē, sastādot izmaiņu aktu, kuru parakstījušas Pasūtītājs un Izpildītājs, un būvuzraugs (</w:t>
      </w:r>
      <w:r w:rsidRPr="008B75A9">
        <w:rPr>
          <w:rFonts w:ascii="Times New Roman" w:eastAsia="Times New Roman" w:hAnsi="Times New Roman" w:cs="Times New Roman"/>
          <w:kern w:val="0"/>
          <w:sz w:val="24"/>
          <w:szCs w:val="24"/>
          <w:lang w:eastAsia="lv-LV"/>
          <w14:ligatures w14:val="none"/>
        </w:rPr>
        <w:t xml:space="preserve">ja būvuzraugs tiek piesaistīts). </w:t>
      </w:r>
      <w:r w:rsidRPr="008B75A9">
        <w:rPr>
          <w:rFonts w:ascii="Times New Roman" w:eastAsia="Times New Roman" w:hAnsi="Times New Roman" w:cs="Times New Roman"/>
          <w:kern w:val="0"/>
          <w:sz w:val="24"/>
          <w:szCs w:val="24"/>
          <w14:ligatures w14:val="none"/>
        </w:rPr>
        <w:t>Par papildu darbiem, kas nav apstiprināti Līgumā noteiktajā kārtībā, Izpildītājam samaksa nepienākas.</w:t>
      </w:r>
    </w:p>
    <w:p w14:paraId="19C476B2" w14:textId="77777777"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lastRenderedPageBreak/>
        <w:t>Darbu izpildes termiņu Puses var pagarināt šādos gadījumos:</w:t>
      </w:r>
    </w:p>
    <w:p w14:paraId="210A53DF" w14:textId="77777777" w:rsidR="008B75A9" w:rsidRPr="008B75A9" w:rsidRDefault="008B75A9" w:rsidP="008B75A9">
      <w:pPr>
        <w:numPr>
          <w:ilvl w:val="2"/>
          <w:numId w:val="2"/>
        </w:numPr>
        <w:tabs>
          <w:tab w:val="num" w:pos="810"/>
        </w:tabs>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 xml:space="preserve">ja iestājas nepārvaramas varas apstākļi; </w:t>
      </w:r>
    </w:p>
    <w:p w14:paraId="2440573F" w14:textId="77777777" w:rsidR="008B75A9" w:rsidRPr="008B75A9" w:rsidRDefault="008B75A9" w:rsidP="008B75A9">
      <w:pPr>
        <w:numPr>
          <w:ilvl w:val="2"/>
          <w:numId w:val="2"/>
        </w:numPr>
        <w:tabs>
          <w:tab w:val="num" w:pos="810"/>
        </w:tabs>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lang w:eastAsia="zh-CN"/>
          <w14:ligatures w14:val="none"/>
        </w:rPr>
        <w:t xml:space="preserve">Darbu izpildes laikā rodas nepieciešamība izstrādāt papildu risinājumus, kurus izstrādājot būvniecības ieceres dokumentus nebija iespējams paredzēt (konstrukciju pastiprināšana, u.tml.) un bez šādiem papildu risinājumiem nav iespējams nodot Objektu ekspluatācijā </w:t>
      </w:r>
      <w:r w:rsidRPr="008B75A9">
        <w:rPr>
          <w:rFonts w:ascii="Times New Roman" w:eastAsia="Calibri" w:hAnsi="Times New Roman" w:cs="Times New Roman"/>
          <w:kern w:val="0"/>
          <w:sz w:val="24"/>
          <w:szCs w:val="24"/>
          <w14:ligatures w14:val="none"/>
        </w:rPr>
        <w:t>(atzīme būvniecības informācijas sistēmā par būvdarbu pabeigšanu)</w:t>
      </w:r>
      <w:r w:rsidRPr="008B75A9">
        <w:rPr>
          <w:rFonts w:ascii="Times New Roman" w:eastAsia="Times New Roman" w:hAnsi="Times New Roman" w:cs="Times New Roman"/>
          <w:kern w:val="0"/>
          <w:sz w:val="24"/>
          <w:szCs w:val="24"/>
          <w14:ligatures w14:val="none"/>
        </w:rPr>
        <w:t>;</w:t>
      </w:r>
    </w:p>
    <w:p w14:paraId="535FDF6E" w14:textId="77777777" w:rsidR="008B75A9" w:rsidRPr="008B75A9" w:rsidRDefault="008B75A9" w:rsidP="008B75A9">
      <w:pPr>
        <w:numPr>
          <w:ilvl w:val="2"/>
          <w:numId w:val="2"/>
        </w:numPr>
        <w:tabs>
          <w:tab w:val="num" w:pos="810"/>
        </w:tabs>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ja Darbu izpilde ir apturēta no Izpildītāja neatkarīgu iemeslu dēļ un Darbu apturēšanas cēlonis nav Izpildītāja darbība vai bezdarbība;</w:t>
      </w:r>
    </w:p>
    <w:p w14:paraId="200B6D1C" w14:textId="77777777" w:rsidR="008B75A9" w:rsidRPr="008B75A9" w:rsidRDefault="008B75A9" w:rsidP="008B75A9">
      <w:pPr>
        <w:numPr>
          <w:ilvl w:val="2"/>
          <w:numId w:val="2"/>
        </w:numPr>
        <w:tabs>
          <w:tab w:val="num" w:pos="810"/>
        </w:tabs>
        <w:suppressAutoHyphens/>
        <w:spacing w:after="0" w:line="240" w:lineRule="auto"/>
        <w:ind w:left="810" w:hanging="81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ja Līguma izpilde apturēta uz laiku, lai novērstu neatbilstoši veiktu izmaksu risku ārvalstu finanšu instrumenta finansētā projektā;</w:t>
      </w:r>
    </w:p>
    <w:p w14:paraId="71657F18" w14:textId="77777777" w:rsidR="008B75A9" w:rsidRPr="008B75A9" w:rsidRDefault="008B75A9" w:rsidP="008B75A9">
      <w:pPr>
        <w:numPr>
          <w:ilvl w:val="2"/>
          <w:numId w:val="2"/>
        </w:numPr>
        <w:tabs>
          <w:tab w:val="num" w:pos="81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Darba veikšanu kavējuši apstākļi, kas nav radušies Izpildītāja vainas dēļ;</w:t>
      </w:r>
      <w:r w:rsidRPr="008B75A9">
        <w:rPr>
          <w:rFonts w:ascii="Times New Roman" w:eastAsia="Calibri" w:hAnsi="Times New Roman" w:cs="Times New Roman"/>
          <w:kern w:val="0"/>
          <w:sz w:val="24"/>
          <w:szCs w:val="24"/>
          <w14:ligatures w14:val="none"/>
        </w:rPr>
        <w:t xml:space="preserve"> </w:t>
      </w:r>
    </w:p>
    <w:p w14:paraId="5DC9B733" w14:textId="77777777" w:rsidR="008B75A9" w:rsidRPr="008B75A9" w:rsidRDefault="008B75A9" w:rsidP="008B75A9">
      <w:pPr>
        <w:numPr>
          <w:ilvl w:val="2"/>
          <w:numId w:val="2"/>
        </w:numPr>
        <w:tabs>
          <w:tab w:val="num" w:pos="81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 xml:space="preserve">Darbu izpilde ir kavēta trešo personu rīcības dēļ; </w:t>
      </w:r>
    </w:p>
    <w:p w14:paraId="1E86068E" w14:textId="77777777" w:rsidR="008B75A9" w:rsidRPr="008B75A9" w:rsidRDefault="008B75A9" w:rsidP="008B75A9">
      <w:pPr>
        <w:numPr>
          <w:ilvl w:val="2"/>
          <w:numId w:val="2"/>
        </w:numPr>
        <w:tabs>
          <w:tab w:val="num" w:pos="810"/>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Darbu veikšanas procesā ir radušies papildus darbi, kas izpildāmi Līguma ietvaros, un tie ietekmē kopējo Līgumā noteikto Darbu izpildes termiņu, ja šo darbu neesamība būvniecības ieceres dokumentācijā kavē Darbu pabeigšanu;</w:t>
      </w:r>
    </w:p>
    <w:p w14:paraId="16B64610" w14:textId="77777777"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Darbu izpildes termiņa pagarinājumu aprēķina tikai un vienīgi uz to laika posmu, kurā pastāv kāds no Darbu izpildi ierobežojošiem iemesliem. Ja vienlaikus pastāv vairāki iemesli, kuri dod tiesības uz Darbu izpildes termiņa pagarinājumu, Izpildītājam ir tiesības saņemt  Darbu izpildes termiņa pagarinājumu tikai uz vienu (garāko) no tiem. Izpildītājam jādara viss iespējamais, lai līdz minimumam samazinātu Darbu izpildes termiņa pagarinājumu.</w:t>
      </w:r>
    </w:p>
    <w:p w14:paraId="69AA8A6F" w14:textId="77777777"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 xml:space="preserve">Termiņa pagarinājumu Izpildītājam rakstiski jāprasa nekavējoties tiklīdz attiecīgais kavējošais apstāklis ir iestājies. Ja Izpildītājam ir ziņas, ka kavējošais apstāklis vēl tikai var iestāties, taču šāda notikuma iestāšanās ticamības pakāpe ir pietiekami augsta, Izpildītājam nekavējoties jādara Pasūtītājam zināms arī tas rakstiskā formā. Vienlaikus Izpildītājam jāiesniedz arī citi līgumā noteiktie paziņojumi un paskaidrojošā informācija attiecībā uz šo prasījumu, kas ir būtiska saistībā ar šo notikumu vai apstākļiem. Ja vien likumā vai citā normatīvajā aktā nav norādīts tieši pretējais, jebkura Darbu izpildes termiņa pagarinājuma pierādīšanas nasta gulstas uz Izpildītāju. </w:t>
      </w:r>
    </w:p>
    <w:p w14:paraId="4E8DAE1F" w14:textId="77777777" w:rsidR="008B75A9" w:rsidRPr="008B75A9" w:rsidRDefault="008B75A9" w:rsidP="008B75A9">
      <w:pPr>
        <w:numPr>
          <w:ilvl w:val="1"/>
          <w:numId w:val="2"/>
        </w:numPr>
        <w:tabs>
          <w:tab w:val="num" w:pos="450"/>
        </w:tabs>
        <w:suppressAutoHyphens/>
        <w:spacing w:after="0" w:line="240" w:lineRule="auto"/>
        <w:ind w:left="450" w:hanging="450"/>
        <w:contextualSpacing/>
        <w:jc w:val="both"/>
        <w:rPr>
          <w:rFonts w:ascii="Times New Roman" w:eastAsia="Times New Roman" w:hAnsi="Times New Roman" w:cs="Times New Roman"/>
          <w:bCs/>
          <w:kern w:val="0"/>
          <w:sz w:val="24"/>
          <w:szCs w:val="24"/>
          <w:lang w:eastAsia="ar-SA"/>
          <w14:ligatures w14:val="none"/>
        </w:rPr>
      </w:pPr>
      <w:r w:rsidRPr="008B75A9">
        <w:rPr>
          <w:rFonts w:ascii="Times New Roman" w:eastAsia="Times New Roman" w:hAnsi="Times New Roman" w:cs="Times New Roman"/>
          <w:kern w:val="0"/>
          <w:sz w:val="24"/>
          <w:szCs w:val="24"/>
          <w14:ligatures w14:val="none"/>
        </w:rPr>
        <w:t>Ja Darbu apturēšanas iemesls ir Izpildītāja Līguma saistību nepildīšana vai nepienācīga pildīšana, vai rupja nolaidība, Izpildītājam nav tiesību saņemt ne termiņu pagarinājumu, ne Līgumcenas palielinājumu, kas saistīts ar šādu Darbu apturēšanu.</w:t>
      </w:r>
    </w:p>
    <w:p w14:paraId="2C5DC763"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Par apstākļiem, kas var ietekmēt Darba kvalitāti, termiņu vai Līgumcenu, Izpildītājam nekavējoties, bet ne vēlāk kā 2 (divu) darba dienu laikā, no dienas, kad tas uzzināja vai tam vajadzēja uzzināt, par šiem apstākļiem, rakstiski jābrīdina Pasūtītāja pilnvaroto kontaktpersonu.</w:t>
      </w:r>
    </w:p>
    <w:p w14:paraId="24B6D890" w14:textId="77777777" w:rsidR="008B75A9" w:rsidRPr="008B75A9" w:rsidRDefault="008B75A9" w:rsidP="008B75A9">
      <w:pPr>
        <w:numPr>
          <w:ilvl w:val="1"/>
          <w:numId w:val="2"/>
        </w:numPr>
        <w:tabs>
          <w:tab w:val="num" w:pos="450"/>
          <w:tab w:val="left" w:pos="540"/>
          <w:tab w:val="num" w:pos="858"/>
        </w:tabs>
        <w:spacing w:after="0" w:line="240" w:lineRule="auto"/>
        <w:ind w:left="450" w:hanging="45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Izpildītājam nav tiesības pretendēt uz Līgumcenas palielināšanu, ja tas nav savlaicīgi paziņojis Pasūtītāja pilnvarotajai kontaktpersonai par Līguma 4.8.apakšpunktā minētajiem apstākļiem.</w:t>
      </w:r>
    </w:p>
    <w:p w14:paraId="159EDD9D"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Pušu saistības</w:t>
      </w:r>
    </w:p>
    <w:p w14:paraId="0AA88696" w14:textId="77777777" w:rsidR="008B75A9" w:rsidRPr="008B75A9" w:rsidRDefault="008B75A9" w:rsidP="008B75A9">
      <w:pPr>
        <w:numPr>
          <w:ilvl w:val="1"/>
          <w:numId w:val="2"/>
        </w:numPr>
        <w:tabs>
          <w:tab w:val="num" w:pos="426"/>
          <w:tab w:val="num" w:pos="858"/>
        </w:tabs>
        <w:spacing w:after="0" w:line="240" w:lineRule="auto"/>
        <w:jc w:val="both"/>
        <w:rPr>
          <w:rFonts w:ascii="Times New Roman" w:eastAsia="Times New Roman" w:hAnsi="Times New Roman" w:cs="Times New Roman"/>
          <w:b/>
          <w:kern w:val="0"/>
          <w:sz w:val="24"/>
          <w:szCs w:val="24"/>
          <w:lang w:eastAsia="x-none"/>
          <w14:ligatures w14:val="none"/>
        </w:rPr>
      </w:pPr>
      <w:r w:rsidRPr="008B75A9">
        <w:rPr>
          <w:rFonts w:ascii="Times New Roman" w:eastAsia="Times New Roman" w:hAnsi="Times New Roman" w:cs="Times New Roman"/>
          <w:b/>
          <w:kern w:val="0"/>
          <w:sz w:val="24"/>
          <w:szCs w:val="24"/>
          <w:lang w:eastAsia="x-none"/>
          <w14:ligatures w14:val="none"/>
        </w:rPr>
        <w:t>Izpildītājs apņemas:</w:t>
      </w:r>
    </w:p>
    <w:p w14:paraId="7E3FE4F5"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 xml:space="preserve">pēc Līguma noslēgšanas nodrošināt Būvdarbu uzsākšanas nosacījumu izpildi un tajā minēto dokumentu  iesniegšanu Pasūtītājam; </w:t>
      </w:r>
    </w:p>
    <w:p w14:paraId="743F7B3E"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 xml:space="preserve">veikt Darbu Līgumā noteiktajā termiņā, apjomā un kvalitātē;  </w:t>
      </w:r>
    </w:p>
    <w:p w14:paraId="4267FD9F"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Darbu veikt ar vislielāko rūpību, efektivitāti un ekonomiju atbilstoši Līgumam un normatīvajiem aktiem;</w:t>
      </w:r>
    </w:p>
    <w:p w14:paraId="2A799F98"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t>ievērot konfidencialitāti no Pasūtītāja saņemtajā informācijā;</w:t>
      </w:r>
    </w:p>
    <w:p w14:paraId="16EC541A"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saskaņot ar Pasūtītāju Darba uzsākšanas laiku;</w:t>
      </w:r>
    </w:p>
    <w:p w14:paraId="036320AC"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t>saņemt lēmumu par satiksmes ierobežošanu vai aizliegšanu un rakšanas darbu atļauju (ja nepieciešams);</w:t>
      </w:r>
    </w:p>
    <w:p w14:paraId="0CE914F2"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nodrošināt apkārtējās vides tīrību un drošību Objekta teritorijā;</w:t>
      </w:r>
    </w:p>
    <w:p w14:paraId="64D52CB4"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lastRenderedPageBreak/>
        <w:t xml:space="preserve">izvest no Objekta teritorijas Darba izpildes gaitā radušos </w:t>
      </w:r>
      <w:r w:rsidRPr="008B75A9">
        <w:rPr>
          <w:rFonts w:ascii="Times New Roman" w:eastAsia="Calibri" w:hAnsi="Times New Roman" w:cs="Times New Roman"/>
          <w:bCs/>
          <w:kern w:val="0"/>
          <w:sz w:val="24"/>
          <w:szCs w:val="24"/>
          <w14:ligatures w14:val="none"/>
        </w:rPr>
        <w:t xml:space="preserve">būvniecības atkritumus un nodot tos atkritumu apsaimniekotājam, </w:t>
      </w:r>
      <w:r w:rsidRPr="008B75A9">
        <w:rPr>
          <w:rFonts w:ascii="Times New Roman" w:eastAsia="Times New Roman" w:hAnsi="Times New Roman" w:cs="Times New Roman"/>
          <w:kern w:val="0"/>
          <w:sz w:val="24"/>
          <w:szCs w:val="24"/>
          <w14:ligatures w14:val="none"/>
        </w:rPr>
        <w:t>kas Valsts vides dienestā ir saņēmis atbilstošu atļauju atkritumu apsaimniekošanai</w:t>
      </w:r>
      <w:r w:rsidRPr="008B75A9">
        <w:rPr>
          <w:rFonts w:ascii="Times New Roman" w:eastAsia="Calibri" w:hAnsi="Times New Roman" w:cs="Times New Roman"/>
          <w:bCs/>
          <w:kern w:val="0"/>
          <w:sz w:val="24"/>
          <w:szCs w:val="24"/>
          <w14:ligatures w14:val="none"/>
        </w:rPr>
        <w:t>;</w:t>
      </w:r>
    </w:p>
    <w:p w14:paraId="6120D659" w14:textId="77777777" w:rsidR="008B75A9" w:rsidRPr="008B75A9" w:rsidRDefault="008B75A9" w:rsidP="008B75A9">
      <w:pPr>
        <w:numPr>
          <w:ilvl w:val="2"/>
          <w:numId w:val="2"/>
        </w:numPr>
        <w:tabs>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rakstveidā nekavējoties informēt Pasūtītāju par visiem apstākļiem, kas atklājušies Darba izpildes procesā un var neparedzēti negatīvi ietekmēt Darba izpildi, ka arī par apstākļiem, kas var būt bīstami cilvēku veselībai, dzīvībai vai apkārtējai videi, un veikt visus nepieciešamos pasākumus, lai tos novērstu;</w:t>
      </w:r>
    </w:p>
    <w:p w14:paraId="43CBEFD2"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lv-LV"/>
          <w14:ligatures w14:val="none"/>
        </w:rPr>
        <w:t>novērst konstatēto Līguma un/vai spēkā esošo normatīvo aktu prasību neizpildi Pasūtītāja noteiktajā termiņā;</w:t>
      </w:r>
    </w:p>
    <w:p w14:paraId="01BC1CD1"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t>informāciju masu saziņas līdzekļiem sniegt tikai saskaņojot ar Pasūtītāju;</w:t>
      </w:r>
    </w:p>
    <w:p w14:paraId="28AA2304"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t>nodot Pasūtītājam ar Darba izpildi saistīto dokumentāciju t.sk. izpilddokumetāciju un uzmērījumus, kopā ar Līguma 7.1.apakšpunktos norādīto dokumentāciju;</w:t>
      </w:r>
    </w:p>
    <w:p w14:paraId="220E26ED"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nekavējoties informēt Pasūtītāju, ja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13F80DBE"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kern w:val="0"/>
          <w:sz w:val="24"/>
          <w:szCs w:val="24"/>
          <w:lang w:eastAsia="x-none"/>
          <w14:ligatures w14:val="none"/>
        </w:rPr>
        <w:t>piedalīties Pasūtītāja organizētajās sanāksmēs (pēc Pasūtītāja uzaicinājuma un nepieciešamības, skat. Līguma 6.sadaļu).</w:t>
      </w:r>
    </w:p>
    <w:p w14:paraId="2E33FBFB" w14:textId="77777777" w:rsidR="008B75A9" w:rsidRPr="008B75A9" w:rsidRDefault="008B75A9" w:rsidP="008B75A9">
      <w:pPr>
        <w:numPr>
          <w:ilvl w:val="1"/>
          <w:numId w:val="2"/>
        </w:numPr>
        <w:tabs>
          <w:tab w:val="num" w:pos="426"/>
          <w:tab w:val="num" w:pos="858"/>
        </w:tabs>
        <w:spacing w:after="0" w:line="240" w:lineRule="auto"/>
        <w:jc w:val="both"/>
        <w:rPr>
          <w:rFonts w:ascii="Times New Roman" w:eastAsia="Times New Roman" w:hAnsi="Times New Roman" w:cs="Times New Roman"/>
          <w:b/>
          <w:bCs/>
          <w:kern w:val="0"/>
          <w:sz w:val="24"/>
          <w:szCs w:val="24"/>
          <w:u w:val="single"/>
          <w14:ligatures w14:val="none"/>
        </w:rPr>
      </w:pPr>
      <w:r w:rsidRPr="008B75A9">
        <w:rPr>
          <w:rFonts w:ascii="Times New Roman" w:eastAsia="Times New Roman" w:hAnsi="Times New Roman" w:cs="Times New Roman"/>
          <w:b/>
          <w:kern w:val="0"/>
          <w:sz w:val="24"/>
          <w:szCs w:val="24"/>
          <w14:ligatures w14:val="none"/>
        </w:rPr>
        <w:t>Izpildītājs ir atbildīgs:</w:t>
      </w:r>
    </w:p>
    <w:p w14:paraId="1B568A60"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par Darba kvalitātes, izmantojamo tehnoloģiju un citu parametru atbilstību Līguma un normatīvo aktu prasībām;</w:t>
      </w:r>
    </w:p>
    <w:p w14:paraId="62075592"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bCs/>
          <w:kern w:val="0"/>
          <w:sz w:val="24"/>
          <w:szCs w:val="24"/>
          <w:u w:val="single"/>
          <w14:ligatures w14:val="none"/>
        </w:rPr>
      </w:pPr>
      <w:r w:rsidRPr="008B75A9">
        <w:rPr>
          <w:rFonts w:ascii="Times New Roman" w:eastAsia="Times New Roman" w:hAnsi="Times New Roman" w:cs="Times New Roman"/>
          <w:kern w:val="0"/>
          <w:sz w:val="24"/>
          <w:szCs w:val="24"/>
          <w14:ligatures w14:val="none"/>
        </w:rPr>
        <w:t>par darba, vides un uguns drošības organizāciju, Darba vietas aprīkošanu un uzturēšanu, satiksmes drošības nodrošināšanu un drošības noteikumiem saskaņā ar normatīvajiem aktiem, t.sk. attiecībā uz trešajām personām;</w:t>
      </w:r>
    </w:p>
    <w:p w14:paraId="4E6AB3EE"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par Darba izpildes procesa koordinēšanu;</w:t>
      </w:r>
    </w:p>
    <w:p w14:paraId="6E858EE5"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par sava darbaspēka nodrošināšanu ar individuālajiem un kolektīvajiem aizsardzības līdzekļiem, darbinieku kvalifikāciju, instruēšanu un apmācību darba aizsardzības jautājumos, Darbu procesā pielietoto būvmateriālu kvalitāti, kā arī par pieaicināto apakšuzņēmēju darbu.</w:t>
      </w:r>
    </w:p>
    <w:p w14:paraId="14C7D471" w14:textId="77777777" w:rsidR="008B75A9" w:rsidRPr="008B75A9" w:rsidRDefault="008B75A9" w:rsidP="008B75A9">
      <w:pPr>
        <w:numPr>
          <w:ilvl w:val="1"/>
          <w:numId w:val="2"/>
        </w:numPr>
        <w:tabs>
          <w:tab w:val="num" w:pos="426"/>
          <w:tab w:val="left" w:pos="540"/>
          <w:tab w:val="num" w:pos="858"/>
        </w:tabs>
        <w:spacing w:after="0" w:line="240" w:lineRule="auto"/>
        <w:jc w:val="both"/>
        <w:rPr>
          <w:rFonts w:ascii="Times New Roman" w:eastAsia="Times New Roman" w:hAnsi="Times New Roman" w:cs="Times New Roman"/>
          <w:b/>
          <w:i/>
          <w:kern w:val="0"/>
          <w:sz w:val="24"/>
          <w:szCs w:val="24"/>
          <w:lang w:eastAsia="x-none"/>
          <w14:ligatures w14:val="none"/>
        </w:rPr>
      </w:pPr>
      <w:r w:rsidRPr="008B75A9">
        <w:rPr>
          <w:rFonts w:ascii="Times New Roman" w:eastAsia="Times New Roman" w:hAnsi="Times New Roman" w:cs="Times New Roman"/>
          <w:b/>
          <w:kern w:val="0"/>
          <w:sz w:val="24"/>
          <w:szCs w:val="24"/>
          <w:lang w:eastAsia="x-none"/>
          <w14:ligatures w14:val="none"/>
        </w:rPr>
        <w:t>Pasūtītājs apņemas:</w:t>
      </w:r>
    </w:p>
    <w:p w14:paraId="512DA03B"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bCs/>
          <w:kern w:val="0"/>
          <w:sz w:val="24"/>
          <w:szCs w:val="24"/>
          <w14:ligatures w14:val="none"/>
        </w:rPr>
      </w:pPr>
      <w:r w:rsidRPr="008B75A9">
        <w:rPr>
          <w:rFonts w:ascii="Times New Roman" w:eastAsia="Calibri" w:hAnsi="Times New Roman" w:cs="Times New Roman"/>
          <w:kern w:val="0"/>
          <w:sz w:val="24"/>
          <w:szCs w:val="24"/>
          <w14:ligatures w14:val="none"/>
        </w:rPr>
        <w:t>sadarboties ar Izpildītāju un nodrošināt Izpildītāju ar Pasūtītāja rīcībā esošo informāciju, kas nepieciešama Darba veikšanai un Līgumā paredzētā mērķa izpildei;</w:t>
      </w:r>
    </w:p>
    <w:p w14:paraId="5E68E594"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kern w:val="0"/>
          <w:sz w:val="24"/>
          <w:szCs w:val="24"/>
          <w:lang w:eastAsia="ar-SA"/>
          <w14:ligatures w14:val="none"/>
        </w:rPr>
        <w:t>izsniegt Izpildītājam atļauju būvdarbu uzsākšanai pēc tam, kad Izpildītājs ir nodrošinājis</w:t>
      </w:r>
      <w:r w:rsidRPr="008B75A9">
        <w:rPr>
          <w:rFonts w:ascii="Times New Roman" w:eastAsia="Times New Roman" w:hAnsi="Times New Roman" w:cs="Times New Roman"/>
          <w:kern w:val="0"/>
          <w:sz w:val="24"/>
          <w:szCs w:val="24"/>
          <w:lang w:eastAsia="x-none"/>
          <w14:ligatures w14:val="none"/>
        </w:rPr>
        <w:t xml:space="preserve"> Būvdarbu uzsākšanas nosacījumu izpildi un tajā minēto dokumentu iesniegšanu Pasūtītājam</w:t>
      </w:r>
      <w:r w:rsidRPr="008B75A9">
        <w:rPr>
          <w:rFonts w:ascii="Times New Roman" w:eastAsia="Times New Roman" w:hAnsi="Times New Roman" w:cs="Times New Roman"/>
          <w:kern w:val="0"/>
          <w:sz w:val="24"/>
          <w:szCs w:val="24"/>
          <w:lang w:eastAsia="ar-SA"/>
          <w14:ligatures w14:val="none"/>
        </w:rPr>
        <w:t>;</w:t>
      </w:r>
    </w:p>
    <w:p w14:paraId="793C390D"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nepieciešamības gadījumā veikt izmaiņas Tehniskajā specifikācijā (Līguma 1.pielikums), ierosinot Līguma grozījumus par Darba izpildes termiņa pagarināšanu vai saīsināšanu, vai Līgumcenas palielināšanu vai samazināšanu;</w:t>
      </w:r>
    </w:p>
    <w:p w14:paraId="1665A335"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nepieciešamības gadījumā brīdināt Izpildītāju par neparedzētiem apstākļiem, kas radušies pēc Līguma noslēgšanas no Pasūtītāja neatkarīgu apstākļu dēļ un kuru dēļ varētu tikt traucēta Līgumā paredzēto saistību izpilde. Tādā gadījumā, Pusēm vienojoties, Darba izpildes termiņš var tikt pagarināts;</w:t>
      </w:r>
    </w:p>
    <w:p w14:paraId="5432E8EB"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b/>
          <w:i/>
          <w:kern w:val="0"/>
          <w:sz w:val="24"/>
          <w:szCs w:val="24"/>
          <w:lang w:eastAsia="x-none"/>
          <w14:ligatures w14:val="none"/>
        </w:rPr>
      </w:pPr>
      <w:r w:rsidRPr="008B75A9">
        <w:rPr>
          <w:rFonts w:ascii="Times New Roman" w:eastAsia="Calibri" w:hAnsi="Times New Roman" w:cs="Times New Roman"/>
          <w:kern w:val="0"/>
          <w:sz w:val="24"/>
          <w:szCs w:val="24"/>
          <w14:ligatures w14:val="none"/>
        </w:rPr>
        <w:t xml:space="preserve">piedalīties Darba pieņemšanā un pieņemt </w:t>
      </w:r>
      <w:r w:rsidRPr="008B75A9">
        <w:rPr>
          <w:rFonts w:ascii="Times New Roman" w:eastAsia="Times New Roman" w:hAnsi="Times New Roman" w:cs="Times New Roman"/>
          <w:kern w:val="0"/>
          <w:sz w:val="24"/>
          <w:szCs w:val="24"/>
          <w:lang w:eastAsia="x-none"/>
          <w14:ligatures w14:val="none"/>
        </w:rPr>
        <w:t xml:space="preserve">no Izpildītāja atbilstoši Līgumam izpildīto Darbu </w:t>
      </w:r>
      <w:r w:rsidRPr="008B75A9">
        <w:rPr>
          <w:rFonts w:ascii="Times New Roman" w:eastAsia="Calibri" w:hAnsi="Times New Roman" w:cs="Times New Roman"/>
          <w:kern w:val="0"/>
          <w:sz w:val="24"/>
          <w:szCs w:val="24"/>
          <w14:ligatures w14:val="none"/>
        </w:rPr>
        <w:t>ar pieņemšanas – nodošanas aktu;</w:t>
      </w:r>
    </w:p>
    <w:p w14:paraId="401E4FD8"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b/>
          <w:i/>
          <w:kern w:val="0"/>
          <w:sz w:val="24"/>
          <w:szCs w:val="24"/>
          <w:lang w:eastAsia="x-none"/>
          <w14:ligatures w14:val="none"/>
        </w:rPr>
      </w:pPr>
      <w:r w:rsidRPr="008B75A9">
        <w:rPr>
          <w:rFonts w:ascii="Times New Roman" w:eastAsia="Calibri" w:hAnsi="Times New Roman" w:cs="Times New Roman"/>
          <w:kern w:val="0"/>
          <w:sz w:val="24"/>
          <w:szCs w:val="24"/>
          <w14:ligatures w14:val="none"/>
        </w:rPr>
        <w:t xml:space="preserve">veikt samaksu </w:t>
      </w:r>
      <w:r w:rsidRPr="008B75A9">
        <w:rPr>
          <w:rFonts w:ascii="Times New Roman" w:eastAsia="Times New Roman" w:hAnsi="Times New Roman" w:cs="Times New Roman"/>
          <w:kern w:val="0"/>
          <w:sz w:val="24"/>
          <w:szCs w:val="24"/>
          <w:lang w:eastAsia="x-none"/>
          <w14:ligatures w14:val="none"/>
        </w:rPr>
        <w:t xml:space="preserve">Izpildītājam par faktiski un kvalitatīvi paveikto Darba apjomu atbilstoši nolīgtajām vai izmaiņu aktā noteiktajām vienības cenām. </w:t>
      </w:r>
    </w:p>
    <w:p w14:paraId="65E9EE74" w14:textId="77777777" w:rsidR="008B75A9" w:rsidRPr="008B75A9" w:rsidRDefault="008B75A9" w:rsidP="008B75A9">
      <w:pPr>
        <w:numPr>
          <w:ilvl w:val="1"/>
          <w:numId w:val="2"/>
        </w:numPr>
        <w:tabs>
          <w:tab w:val="num" w:pos="540"/>
          <w:tab w:val="num" w:pos="858"/>
        </w:tabs>
        <w:spacing w:after="0" w:line="240" w:lineRule="auto"/>
        <w:ind w:left="450" w:hanging="450"/>
        <w:jc w:val="both"/>
        <w:rPr>
          <w:rFonts w:ascii="Times New Roman" w:eastAsia="Times New Roman" w:hAnsi="Times New Roman" w:cs="Times New Roman"/>
          <w:b/>
          <w:kern w:val="0"/>
          <w:sz w:val="24"/>
          <w:szCs w:val="24"/>
          <w:lang w:eastAsia="x-none"/>
          <w14:ligatures w14:val="none"/>
        </w:rPr>
      </w:pPr>
      <w:r w:rsidRPr="008B75A9">
        <w:rPr>
          <w:rFonts w:ascii="Times New Roman" w:eastAsia="Times New Roman" w:hAnsi="Times New Roman" w:cs="Times New Roman"/>
          <w:b/>
          <w:kern w:val="0"/>
          <w:sz w:val="24"/>
          <w:szCs w:val="24"/>
          <w:lang w:eastAsia="x-none"/>
          <w14:ligatures w14:val="none"/>
        </w:rPr>
        <w:t>Pasūtītājam ir tiesības:</w:t>
      </w:r>
    </w:p>
    <w:p w14:paraId="5A6DC1F0"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vienpusēji apturēt Darbu gadījumā, ja Izpildītājs pārkāpj Līguma vai normatīvo aktu prasības;</w:t>
      </w:r>
    </w:p>
    <w:p w14:paraId="3FB6004F"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14:ligatures w14:val="none"/>
        </w:rPr>
        <w:t>pieprasīt no Izpildītāja kontroles veikšanai nepieciešamo informāciju, norādot tās sniegšanas termiņu;</w:t>
      </w:r>
    </w:p>
    <w:p w14:paraId="4436B4A9"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lastRenderedPageBreak/>
        <w:t xml:space="preserve">ierasties Objektā un kontrolēt Darba izpildes procesu, nebrīdinot par to Izpildītāju. Pasūtītājs nodrošina, ka, ieejot un atrodoties Objektā, tiks ievēroti normatīvajos aktos noteiktie drošības pasākumi; </w:t>
      </w:r>
    </w:p>
    <w:p w14:paraId="01BD88B2"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kontrolēt, ka Darbā izmantotie materiāli un iepakojums atbilst Izpildītāja iesniegtajam piedāvājumam un kā tiek ievērots Izpildītāja piedāvātais apkārtējās vides aizsardzības pasākumu process, lai samazinātu un reģenerētu atkritumus, kas radušies Darbu izpildes laikā;</w:t>
      </w:r>
    </w:p>
    <w:p w14:paraId="5F31CB36"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kern w:val="0"/>
          <w:sz w:val="24"/>
          <w:szCs w:val="24"/>
          <w:lang w:eastAsia="lv-LV"/>
          <w14:ligatures w14:val="none"/>
        </w:rPr>
        <w:t xml:space="preserve">neveikt samaksu par nekvalitatīvi veiktajiem </w:t>
      </w:r>
      <w:r w:rsidRPr="008B75A9">
        <w:rPr>
          <w:rFonts w:ascii="Times New Roman" w:eastAsia="Times New Roman" w:hAnsi="Times New Roman" w:cs="Times New Roman"/>
          <w:kern w:val="0"/>
          <w:sz w:val="24"/>
          <w:szCs w:val="24"/>
          <w14:ligatures w14:val="none"/>
        </w:rPr>
        <w:t>Darba</w:t>
      </w:r>
      <w:r w:rsidRPr="008B75A9">
        <w:rPr>
          <w:rFonts w:ascii="Times New Roman" w:eastAsia="Times New Roman" w:hAnsi="Times New Roman" w:cs="Times New Roman"/>
          <w:kern w:val="0"/>
          <w:sz w:val="24"/>
          <w:szCs w:val="24"/>
          <w:lang w:eastAsia="lv-LV"/>
          <w14:ligatures w14:val="none"/>
        </w:rPr>
        <w:t xml:space="preserve"> apjomiem, par ko sastādīts defektu akts saskaņā ar Līguma 7.sadaļas nosacījumiem, līdz konstatēto neatbilstību novēršanai ar Izpildītāja paša spēkiem un līdzekļiem aktā noteiktajā termiņā;</w:t>
      </w:r>
    </w:p>
    <w:p w14:paraId="144DB974" w14:textId="77777777" w:rsidR="008B75A9" w:rsidRPr="008B75A9" w:rsidRDefault="008B75A9" w:rsidP="008B75A9">
      <w:pPr>
        <w:numPr>
          <w:ilvl w:val="2"/>
          <w:numId w:val="2"/>
        </w:numPr>
        <w:tabs>
          <w:tab w:val="num" w:pos="1440"/>
          <w:tab w:val="num" w:pos="3551"/>
        </w:tabs>
        <w:spacing w:after="0" w:line="240" w:lineRule="auto"/>
        <w:ind w:left="810" w:hanging="810"/>
        <w:jc w:val="both"/>
        <w:rPr>
          <w:rFonts w:ascii="Times New Roman" w:eastAsia="Times New Roman" w:hAnsi="Times New Roman" w:cs="Times New Roman"/>
          <w:b/>
          <w:kern w:val="0"/>
          <w:sz w:val="24"/>
          <w:szCs w:val="24"/>
          <w:lang w:eastAsia="x-none"/>
          <w14:ligatures w14:val="none"/>
        </w:rPr>
      </w:pPr>
      <w:r w:rsidRPr="008B75A9">
        <w:rPr>
          <w:rFonts w:ascii="Times New Roman" w:eastAsia="Times New Roman" w:hAnsi="Times New Roman" w:cs="Times New Roman"/>
          <w:kern w:val="0"/>
          <w:sz w:val="24"/>
          <w:szCs w:val="24"/>
          <w14:ligatures w14:val="none"/>
        </w:rPr>
        <w:t>sniegt visas ar Līguma noslēgšanu un izpildi saistītās ziņas citām iestādēm, kurām ir tiesības pieprasīt un saņemt šīs ziņas saistībā ar ārējā normatīvajā aktā noteikto uzdevumu vai funkciju izpildi.</w:t>
      </w:r>
    </w:p>
    <w:p w14:paraId="04D051AA"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kern w:val="0"/>
          <w:sz w:val="24"/>
          <w:szCs w:val="24"/>
          <w14:ligatures w14:val="none"/>
        </w:rPr>
        <w:t xml:space="preserve">Puses savstarpēji ir atbildīgas par otrai Pusei, </w:t>
      </w:r>
      <w:r w:rsidRPr="008B75A9">
        <w:rPr>
          <w:rFonts w:ascii="Times New Roman" w:eastAsia="Calibri" w:hAnsi="Times New Roman" w:cs="Times New Roman"/>
          <w:kern w:val="0"/>
          <w:sz w:val="24"/>
          <w:szCs w:val="24"/>
          <w14:ligatures w14:val="none"/>
        </w:rPr>
        <w:t>kā arī trešajām personām,</w:t>
      </w:r>
      <w:r w:rsidRPr="008B75A9">
        <w:rPr>
          <w:rFonts w:ascii="Times New Roman" w:eastAsia="Times New Roman" w:hAnsi="Times New Roman" w:cs="Times New Roman"/>
          <w:kern w:val="0"/>
          <w:sz w:val="24"/>
          <w:szCs w:val="24"/>
          <w14:ligatures w14:val="none"/>
        </w:rPr>
        <w:t xml:space="preserve"> nodarītajiem zaudējumiem, ja tie radušies vienas Puses vai tās darbinieku, kā arī šīs Puses Līguma izpildē iesaistīto trešo personu darbības vai bezdarbības, tai skaitā rupjas neuzmanības, ļaunā nolūkā izdarīto darbību vai nolaidības rezultātā.</w:t>
      </w:r>
    </w:p>
    <w:p w14:paraId="46D994EA"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Sadarbība</w:t>
      </w:r>
    </w:p>
    <w:p w14:paraId="2432AAA7"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Visos ar Darba veikšanu saistītajos jautājumos Izpildītājs sadarbojas ar Pasūtītāja atbildīgo darbinieku (Līguma 15.8.1.apakšpunkts). </w:t>
      </w:r>
    </w:p>
    <w:p w14:paraId="46C993BF"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Ar Līguma izpildi un Pušu sadarbību saistītie dokumenti jāizdod rakstiski. Dokumentu ātrākai apritei Puses izmanto Līguma 15.8.punktā norādītās Pušu atbildīgo darbinieku elektroniskās pasta adreses.</w:t>
      </w:r>
    </w:p>
    <w:p w14:paraId="3E35E060"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Ar šo Līgumu Izpildītājs ir pilnvarots Pasūtītāja vārdā iesniegt un saņemt valsts, pašvaldību iestādēs, uzņēmumos un no privātpersonām atļaujas un dokumentus, ieskaitot tehniskos un īpašos noteikumus, saņemt Valsts zemes dienestā nepieciešamo informāciju</w:t>
      </w:r>
      <w:r w:rsidRPr="008B75A9">
        <w:rPr>
          <w:rFonts w:ascii="Times New Roman" w:eastAsia="Times New Roman" w:hAnsi="Times New Roman" w:cs="Times New Roman"/>
          <w:color w:val="000000"/>
          <w:kern w:val="0"/>
          <w:sz w:val="24"/>
          <w:szCs w:val="24"/>
          <w14:ligatures w14:val="none"/>
        </w:rPr>
        <w:t xml:space="preserve"> par nekustamajiem īpašumiem, to adresēm, īpašniekiem, t.sk., īpašnieku kontaktinformāciju, </w:t>
      </w:r>
      <w:r w:rsidRPr="008B75A9">
        <w:rPr>
          <w:rFonts w:ascii="Times New Roman" w:eastAsia="Times New Roman" w:hAnsi="Times New Roman" w:cs="Times New Roman"/>
          <w:kern w:val="0"/>
          <w:sz w:val="24"/>
          <w:szCs w:val="24"/>
          <w14:ligatures w14:val="none"/>
        </w:rPr>
        <w:t>kas saistīta ar Līgumā minētā Darba izpildi.</w:t>
      </w:r>
    </w:p>
    <w:p w14:paraId="33EDA27C"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Pasūtītājs un Izpildītājs (pēc nepieciešamības) rīko kopīgas Darba vadības sanāksmes, kurās izskata problēmas un risinājumus saistībā ar Darba izpildi, ieskaitot termiņus, Darba izmaiņas un Līguma grozījumu iespējas. </w:t>
      </w:r>
    </w:p>
    <w:p w14:paraId="3E7F4032"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Darba vadības sanāksmē piedalās Izpildītāja un Pasūtītāja pārstāvis, un pēc nepieciešamības citas personas, piemēram, būvuzraugs (ja tāds ir piesaistīts). </w:t>
      </w:r>
    </w:p>
    <w:p w14:paraId="32CE8D24"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Darba vadības sanāksmes vada un protokolē Izpildītājs. Sanāksmes protokolu sagatavo 3 (trijos) eksemplāros, ko paraksta visi sanāksmes dalībnieki. Sanāksmes protokols ir saistošs visām Darba izpildē iesaistījām personām. </w:t>
      </w:r>
      <w:r w:rsidRPr="008B75A9">
        <w:rPr>
          <w:rFonts w:ascii="Times New Roman" w:eastAsia="Calibri" w:hAnsi="Times New Roman" w:cs="Times New Roman"/>
          <w:kern w:val="0"/>
          <w:sz w:val="24"/>
          <w:szCs w:val="24"/>
          <w14:ligatures w14:val="none"/>
        </w:rPr>
        <w:t>Izpildītājs nosūta protokola kopijas viesiem sanāksmes dalībniekiem 5 (piecu) darbadienu laikā pēc notikušās sanāksmes.</w:t>
      </w:r>
    </w:p>
    <w:p w14:paraId="390962CA"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Par pirmo Darba vadības apspriedes vietu un laiku, kā arī katras nākamās Darba vadības apspriedes vietu un laiku, Izpildītāju, Pasūtītāju un citas pieaicināmās personas informē, nosūtot informāciju uz Līguma 15.8.1.punktā norādītajām Pušu elektroniskā pasta adresēm.</w:t>
      </w:r>
    </w:p>
    <w:p w14:paraId="381FA883" w14:textId="77777777" w:rsidR="008B75A9" w:rsidRPr="008B75A9" w:rsidRDefault="008B75A9" w:rsidP="008B75A9">
      <w:pPr>
        <w:widowControl w:val="0"/>
        <w:numPr>
          <w:ilvl w:val="0"/>
          <w:numId w:val="2"/>
        </w:numPr>
        <w:tabs>
          <w:tab w:val="left" w:pos="284"/>
        </w:tabs>
        <w:spacing w:after="0" w:line="240" w:lineRule="auto"/>
        <w:jc w:val="center"/>
        <w:rPr>
          <w:rFonts w:ascii="Times New Roman Bold" w:eastAsia="Times New Roman" w:hAnsi="Times New Roman Bold" w:cs="Times New Roman"/>
          <w:b/>
          <w:bCs/>
          <w:caps/>
          <w:kern w:val="0"/>
          <w:sz w:val="24"/>
          <w:szCs w:val="24"/>
          <w:lang w:eastAsia="x-none"/>
          <w14:ligatures w14:val="none"/>
        </w:rPr>
      </w:pPr>
      <w:r w:rsidRPr="008B75A9">
        <w:rPr>
          <w:rFonts w:ascii="Times New Roman Bold" w:eastAsia="Times New Roman" w:hAnsi="Times New Roman Bold" w:cs="Times New Roman"/>
          <w:b/>
          <w:bCs/>
          <w:kern w:val="0"/>
          <w:sz w:val="24"/>
          <w:szCs w:val="24"/>
          <w:lang w:eastAsia="x-none"/>
          <w14:ligatures w14:val="none"/>
        </w:rPr>
        <w:t>Darba pieņemšana un nodošana, kvalitātes kontrole un garantijas laiks</w:t>
      </w:r>
    </w:p>
    <w:p w14:paraId="31908E38"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Darba pieņemšanu – nodošanu noformē ar abpusēji parakstītu Darba pieņemšanas – nodošanas</w:t>
      </w:r>
      <w:r w:rsidRPr="008B75A9">
        <w:rPr>
          <w:rFonts w:ascii="Times New Roman" w:eastAsia="Times New Roman" w:hAnsi="Times New Roman" w:cs="Times New Roman"/>
          <w:b/>
          <w:kern w:val="0"/>
          <w:sz w:val="24"/>
          <w:szCs w:val="24"/>
          <w:lang w:eastAsia="x-none"/>
          <w14:ligatures w14:val="none"/>
        </w:rPr>
        <w:t xml:space="preserve"> </w:t>
      </w:r>
      <w:r w:rsidRPr="008B75A9">
        <w:rPr>
          <w:rFonts w:ascii="Times New Roman" w:eastAsia="Times New Roman" w:hAnsi="Times New Roman" w:cs="Times New Roman"/>
          <w:kern w:val="0"/>
          <w:sz w:val="24"/>
          <w:szCs w:val="24"/>
          <w:lang w:eastAsia="x-none"/>
          <w14:ligatures w14:val="none"/>
        </w:rPr>
        <w:t>aktu, ko Izpildītājs sagatavo pēc Līgumā un normatīvajos aktos noteiktās izpilddokumentācijas iesniegšanas Pasūtītājam.</w:t>
      </w:r>
    </w:p>
    <w:p w14:paraId="11ACD203" w14:textId="34D53911"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 xml:space="preserve">Pasūtītājs organizē izpildīto Darbu pārbaudi un par atklātajiem defektiem paziņo Izpildītājam, sastādot Defektu aktu, kurā norāda defektus un to novēršanas termiņu. </w:t>
      </w:r>
    </w:p>
    <w:p w14:paraId="2E01847F"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Pasūtītājs ir tiesīgs uzdot Izpildītājam veikt jebkuru Darbu pārbaudi, kas varētu parādīt defektu. Šāda pārbaude neietekmē ar Līgumu saistītos Izpildītāja pienākumus.</w:t>
      </w:r>
    </w:p>
    <w:p w14:paraId="0B44D9F3" w14:textId="77777777" w:rsidR="008B75A9" w:rsidRPr="008B75A9" w:rsidRDefault="008B75A9" w:rsidP="008B75A9">
      <w:pPr>
        <w:numPr>
          <w:ilvl w:val="1"/>
          <w:numId w:val="2"/>
        </w:numPr>
        <w:tabs>
          <w:tab w:val="num" w:pos="450"/>
          <w:tab w:val="num" w:pos="858"/>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lang w:eastAsia="x-none"/>
          <w14:ligatures w14:val="none"/>
        </w:rPr>
        <w:t>Pasūtītāja atklātos defektus Izpildītājs novērš par saviem līdzekļiem defektu aktā noteiktajā termiņā. Pēc defektu novēršanas Pasūtītājs veic pārbaudi un sastāda Defektu novēršanas aktu.</w:t>
      </w:r>
    </w:p>
    <w:p w14:paraId="6B6A02A3" w14:textId="77777777" w:rsidR="008B75A9" w:rsidRPr="008B75A9" w:rsidRDefault="008B75A9" w:rsidP="008B75A9">
      <w:pPr>
        <w:numPr>
          <w:ilvl w:val="1"/>
          <w:numId w:val="2"/>
        </w:numPr>
        <w:tabs>
          <w:tab w:val="num" w:pos="0"/>
          <w:tab w:val="num" w:pos="450"/>
        </w:tabs>
        <w:spacing w:after="0" w:line="240" w:lineRule="auto"/>
        <w:ind w:left="450" w:hanging="450"/>
        <w:jc w:val="both"/>
        <w:rPr>
          <w:rFonts w:ascii="Times New Roman" w:eastAsia="Times New Roman" w:hAnsi="Times New Roman" w:cs="Times New Roman"/>
          <w:strike/>
          <w:kern w:val="0"/>
          <w:sz w:val="24"/>
          <w:szCs w:val="24"/>
          <w:lang w:eastAsia="x-none"/>
          <w14:ligatures w14:val="none"/>
        </w:rPr>
      </w:pPr>
      <w:r w:rsidRPr="008B75A9">
        <w:rPr>
          <w:rFonts w:ascii="Times New Roman" w:eastAsia="Times New Roman" w:hAnsi="Times New Roman" w:cs="Times New Roman"/>
          <w:kern w:val="0"/>
          <w:sz w:val="24"/>
          <w:szCs w:val="24"/>
          <w:lang w:eastAsia="ar-SA"/>
          <w14:ligatures w14:val="none"/>
        </w:rPr>
        <w:t xml:space="preserve">Izpildītajiem Darbiem garantijas termiņš tiek noteikts </w:t>
      </w:r>
      <w:r w:rsidRPr="008B75A9">
        <w:rPr>
          <w:rFonts w:ascii="Times New Roman" w:eastAsia="Times New Roman" w:hAnsi="Times New Roman" w:cs="Times New Roman"/>
          <w:i/>
          <w:kern w:val="0"/>
          <w:sz w:val="24"/>
          <w:szCs w:val="24"/>
          <w:lang w:eastAsia="ar-SA"/>
          <w14:ligatures w14:val="none"/>
        </w:rPr>
        <w:t>____ ne mazāk kā 60 (sešdesmit) mēneši,</w:t>
      </w:r>
      <w:r w:rsidRPr="008B75A9">
        <w:rPr>
          <w:rFonts w:ascii="Times New Roman" w:eastAsia="Times New Roman" w:hAnsi="Times New Roman" w:cs="Times New Roman"/>
          <w:color w:val="FF0000"/>
          <w:kern w:val="0"/>
          <w:sz w:val="24"/>
          <w:szCs w:val="24"/>
          <w:lang w:eastAsia="ar-SA"/>
          <w14:ligatures w14:val="none"/>
        </w:rPr>
        <w:t xml:space="preserve"> </w:t>
      </w:r>
      <w:r w:rsidRPr="008B75A9">
        <w:rPr>
          <w:rFonts w:ascii="Times New Roman" w:eastAsia="Times New Roman" w:hAnsi="Times New Roman" w:cs="Times New Roman"/>
          <w:kern w:val="0"/>
          <w:sz w:val="24"/>
          <w:szCs w:val="24"/>
          <w:lang w:eastAsia="ar-SA"/>
          <w14:ligatures w14:val="none"/>
        </w:rPr>
        <w:t xml:space="preserve">skaitot no </w:t>
      </w:r>
      <w:r w:rsidRPr="008B75A9">
        <w:rPr>
          <w:rFonts w:ascii="Times New Roman" w:eastAsia="Times New Roman" w:hAnsi="Times New Roman" w:cs="Times New Roman"/>
          <w:kern w:val="0"/>
          <w:sz w:val="24"/>
          <w:szCs w:val="24"/>
          <w:lang w:eastAsia="x-none"/>
          <w14:ligatures w14:val="none"/>
        </w:rPr>
        <w:t>Objekta pieņemšanas ekspluatācijā</w:t>
      </w:r>
      <w:r w:rsidRPr="008B75A9">
        <w:rPr>
          <w:rFonts w:ascii="Times New Roman" w:eastAsia="Calibri" w:hAnsi="Times New Roman" w:cs="Times New Roman"/>
          <w:kern w:val="0"/>
          <w:sz w:val="24"/>
          <w:szCs w:val="24"/>
          <w14:ligatures w14:val="none"/>
        </w:rPr>
        <w:t xml:space="preserve"> (atzīme būvniecības informācijas </w:t>
      </w:r>
      <w:r w:rsidRPr="008B75A9">
        <w:rPr>
          <w:rFonts w:ascii="Times New Roman" w:eastAsia="Calibri" w:hAnsi="Times New Roman" w:cs="Times New Roman"/>
          <w:kern w:val="0"/>
          <w:sz w:val="24"/>
          <w:szCs w:val="24"/>
          <w14:ligatures w14:val="none"/>
        </w:rPr>
        <w:lastRenderedPageBreak/>
        <w:t>sistēmā par būvdarbu pabeigšanu)</w:t>
      </w:r>
      <w:r w:rsidRPr="008B75A9">
        <w:rPr>
          <w:rFonts w:ascii="Times New Roman" w:eastAsia="Times New Roman" w:hAnsi="Times New Roman" w:cs="Times New Roman"/>
          <w:kern w:val="0"/>
          <w:sz w:val="24"/>
          <w:szCs w:val="24"/>
          <w:lang w:eastAsia="ar-SA"/>
          <w14:ligatures w14:val="none"/>
        </w:rPr>
        <w:t>. Darbā izmantotajiem materiāliem un precēm spēkā ir ražotāja noteiktie garantijas termiņi</w:t>
      </w:r>
      <w:r w:rsidRPr="008B75A9">
        <w:rPr>
          <w:rFonts w:ascii="Times New Roman" w:eastAsia="Times New Roman" w:hAnsi="Times New Roman" w:cs="Times New Roman"/>
          <w:kern w:val="0"/>
          <w:sz w:val="24"/>
          <w:szCs w:val="24"/>
          <w:lang w:eastAsia="x-none"/>
          <w14:ligatures w14:val="none"/>
        </w:rPr>
        <w:t>.</w:t>
      </w:r>
    </w:p>
    <w:p w14:paraId="5CF40C5E" w14:textId="77777777" w:rsidR="008B75A9" w:rsidRPr="008B75A9" w:rsidRDefault="008B75A9" w:rsidP="008B75A9">
      <w:pPr>
        <w:numPr>
          <w:ilvl w:val="1"/>
          <w:numId w:val="2"/>
        </w:numPr>
        <w:tabs>
          <w:tab w:val="num" w:pos="0"/>
          <w:tab w:val="num" w:pos="450"/>
        </w:tabs>
        <w:spacing w:after="0" w:line="240" w:lineRule="auto"/>
        <w:ind w:left="450" w:hanging="450"/>
        <w:jc w:val="both"/>
        <w:rPr>
          <w:rFonts w:ascii="Times New Roman" w:eastAsia="Times New Roman" w:hAnsi="Times New Roman" w:cs="Times New Roman"/>
          <w:strike/>
          <w:kern w:val="0"/>
          <w:sz w:val="24"/>
          <w:szCs w:val="24"/>
          <w:lang w:eastAsia="x-none"/>
          <w14:ligatures w14:val="none"/>
        </w:rPr>
      </w:pPr>
      <w:r w:rsidRPr="008B75A9">
        <w:rPr>
          <w:rFonts w:ascii="Times New Roman" w:eastAsia="Calibri" w:hAnsi="Times New Roman" w:cs="Times New Roman"/>
          <w:kern w:val="0"/>
          <w:sz w:val="24"/>
          <w:szCs w:val="24"/>
          <w14:ligatures w14:val="none"/>
        </w:rPr>
        <w:t>Garantijas laikā Izpildītājam ir pienākums novērst visus defektus un nepilnības par saviem līdzekļiem, ja tie ir radušies Izpildītāja nekvalitatīva darba rezultātā vai izmantojot nekvalitatīvus, neatbilstošus materiālus.</w:t>
      </w:r>
    </w:p>
    <w:p w14:paraId="198B5462" w14:textId="77777777" w:rsidR="008B75A9" w:rsidRPr="008B75A9" w:rsidRDefault="008B75A9" w:rsidP="008B75A9">
      <w:pPr>
        <w:numPr>
          <w:ilvl w:val="1"/>
          <w:numId w:val="2"/>
        </w:numPr>
        <w:tabs>
          <w:tab w:val="num" w:pos="0"/>
          <w:tab w:val="num" w:pos="450"/>
        </w:tabs>
        <w:spacing w:after="0" w:line="240" w:lineRule="auto"/>
        <w:ind w:left="450" w:hanging="450"/>
        <w:jc w:val="both"/>
        <w:rPr>
          <w:rFonts w:ascii="Times New Roman" w:eastAsia="Times New Roman" w:hAnsi="Times New Roman" w:cs="Times New Roman"/>
          <w:strike/>
          <w:kern w:val="0"/>
          <w:sz w:val="24"/>
          <w:szCs w:val="24"/>
          <w:lang w:eastAsia="x-none"/>
          <w14:ligatures w14:val="none"/>
        </w:rPr>
      </w:pPr>
      <w:r w:rsidRPr="008B75A9">
        <w:rPr>
          <w:rFonts w:ascii="Times New Roman" w:eastAsia="Times New Roman" w:hAnsi="Times New Roman" w:cs="Times New Roman"/>
          <w:kern w:val="0"/>
          <w:sz w:val="24"/>
          <w:szCs w:val="24"/>
          <w14:ligatures w14:val="none"/>
        </w:rPr>
        <w:t>Apsekojot Objektu garantijas laikā, Pasūtītājs sagatavo Apsekošanas aktu, kurā norāda konstatētos defektus un to novēršanas termiņu. Apsekošanas aktu paraksta visas personas, kuras piedalās Objekta apsekošanā.</w:t>
      </w:r>
    </w:p>
    <w:p w14:paraId="1130EC1A" w14:textId="77777777" w:rsidR="008B75A9" w:rsidRPr="008B75A9" w:rsidRDefault="008B75A9" w:rsidP="008B75A9">
      <w:pPr>
        <w:numPr>
          <w:ilvl w:val="1"/>
          <w:numId w:val="2"/>
        </w:numPr>
        <w:tabs>
          <w:tab w:val="num" w:pos="0"/>
          <w:tab w:val="num" w:pos="450"/>
        </w:tabs>
        <w:spacing w:after="0" w:line="240" w:lineRule="auto"/>
        <w:ind w:left="450" w:hanging="450"/>
        <w:jc w:val="both"/>
        <w:rPr>
          <w:rFonts w:ascii="Times New Roman" w:eastAsia="Times New Roman" w:hAnsi="Times New Roman" w:cs="Times New Roman"/>
          <w:strike/>
          <w:kern w:val="0"/>
          <w:sz w:val="24"/>
          <w:szCs w:val="24"/>
          <w:lang w:eastAsia="x-none"/>
          <w14:ligatures w14:val="none"/>
        </w:rPr>
      </w:pPr>
      <w:r w:rsidRPr="008B75A9">
        <w:rPr>
          <w:rFonts w:ascii="Times New Roman" w:eastAsia="Times New Roman" w:hAnsi="Times New Roman" w:cs="Times New Roman"/>
          <w:kern w:val="0"/>
          <w:sz w:val="24"/>
          <w:szCs w:val="24"/>
          <w14:ligatures w14:val="none"/>
        </w:rPr>
        <w:t>Izpildītājam ir pienākums Darba defektus novērst Pasūtītāja noteiktajā termiņā, kas nevar būt īsāks kā 14 (četrpadsmit) dienas, izņemot gadījumus, kad defekti apdraud satiksmes drošību vai ceļa konstrukcijas saglabāšanu. Pusēm vienojoties šis termiņš var tikt pagarināts, jo īpaši tad, ja defektu novēršanai nepieciešamo materiālu piegādi nodrošina Izpildītāja apakšuzņēmēji un/vai defektu novēršana nav iespējama nepiemēroto laika apstākļu dēļ.</w:t>
      </w:r>
    </w:p>
    <w:p w14:paraId="1CDE5346" w14:textId="77777777" w:rsidR="008B75A9" w:rsidRPr="008B75A9" w:rsidRDefault="008B75A9" w:rsidP="008B75A9">
      <w:pPr>
        <w:numPr>
          <w:ilvl w:val="1"/>
          <w:numId w:val="2"/>
        </w:numPr>
        <w:tabs>
          <w:tab w:val="num" w:pos="0"/>
          <w:tab w:val="num" w:pos="450"/>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pēc Apsekošanas aktā norādīto defektu novēršanas, informē par to Pasūtītāju nosūtot informāciju un novērstā defekta fotofiksāciju uz Līgumā norādīta atbildīgā darbinieka e-pastu (Līguma punkts 15.8.1.apakšpunkts).</w:t>
      </w:r>
    </w:p>
    <w:p w14:paraId="182D7641" w14:textId="77777777" w:rsidR="008B75A9" w:rsidRPr="008B75A9" w:rsidRDefault="008B75A9" w:rsidP="0061378F">
      <w:pPr>
        <w:numPr>
          <w:ilvl w:val="1"/>
          <w:numId w:val="2"/>
        </w:numPr>
        <w:tabs>
          <w:tab w:val="clear" w:pos="3551"/>
          <w:tab w:val="num" w:pos="0"/>
          <w:tab w:val="num" w:pos="450"/>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Times New Roman" w:hAnsi="Times New Roman" w:cs="Times New Roman"/>
          <w:kern w:val="0"/>
          <w:sz w:val="24"/>
          <w:szCs w:val="24"/>
          <w14:ligatures w14:val="none"/>
        </w:rPr>
        <w:t>Ja Izpildītājs nenovērš defektus Pasūtītāja noteiktajā laikā vai atsakās tos novērst, Pasūtītājs var nolīgt citu personu defektu novēršanai, un Izpildītājam jāsedz defektu novēršanas izmaksas. Par lēmumu veikt defektu novēršanu minētajā kārtībā Pasūtītājs informē Izpildītāju 3 (trīs) darbadienas iepriekš.</w:t>
      </w:r>
    </w:p>
    <w:p w14:paraId="231E5C94" w14:textId="2EB74A47" w:rsidR="008B75A9" w:rsidRPr="008B75A9" w:rsidRDefault="008B75A9" w:rsidP="0061378F">
      <w:pPr>
        <w:numPr>
          <w:ilvl w:val="1"/>
          <w:numId w:val="2"/>
        </w:numPr>
        <w:tabs>
          <w:tab w:val="clear" w:pos="3551"/>
          <w:tab w:val="num" w:pos="0"/>
          <w:tab w:val="num" w:pos="450"/>
        </w:tabs>
        <w:spacing w:after="0" w:line="240" w:lineRule="auto"/>
        <w:ind w:left="450" w:hanging="450"/>
        <w:jc w:val="both"/>
        <w:rPr>
          <w:rFonts w:ascii="Times New Roman" w:eastAsia="Times New Roman" w:hAnsi="Times New Roman" w:cs="Times New Roman"/>
          <w:kern w:val="0"/>
          <w:sz w:val="24"/>
          <w:szCs w:val="24"/>
          <w:lang w:eastAsia="x-none"/>
          <w14:ligatures w14:val="none"/>
        </w:rPr>
      </w:pPr>
      <w:r w:rsidRPr="008B75A9">
        <w:rPr>
          <w:rFonts w:ascii="Times New Roman" w:eastAsia="Calibri" w:hAnsi="Times New Roman" w:cs="Times New Roman"/>
          <w:kern w:val="0"/>
          <w:sz w:val="24"/>
          <w:szCs w:val="24"/>
          <w14:ligatures w14:val="none"/>
        </w:rPr>
        <w:t>Gadījumā, ja starp Pusēm rodas strīds par Izpildītāja veiktā Darba atbilstību Līgumā noteiktajām prasībām un/vai spēkā esošajiem normatīvajiem aktiem, konstatēto defektu cēloņiem un apjomiem, vai arī materiālu atbilstību Līgumā noteiktajām prasībām un/vai spēkā esošajiem normatīvajiem aktiem, tiek noteikta neatkarīgā ekspertīze, kuras slēdziens ir saistošs abām Pusēm. Šādā gadījumā ekspertīzes izdevumus sedz zaudējusi Puse.</w:t>
      </w:r>
    </w:p>
    <w:p w14:paraId="5ED25FBF" w14:textId="77777777" w:rsidR="008B75A9" w:rsidRPr="008B75A9" w:rsidRDefault="008B75A9" w:rsidP="008B75A9">
      <w:pPr>
        <w:numPr>
          <w:ilvl w:val="0"/>
          <w:numId w:val="2"/>
        </w:numPr>
        <w:spacing w:after="0" w:line="240" w:lineRule="auto"/>
        <w:contextualSpacing/>
        <w:jc w:val="center"/>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
          <w:kern w:val="0"/>
          <w:sz w:val="24"/>
          <w:szCs w:val="24"/>
          <w14:ligatures w14:val="none"/>
        </w:rPr>
        <w:t>Apdrošināšana</w:t>
      </w:r>
    </w:p>
    <w:p w14:paraId="47B01540" w14:textId="77777777" w:rsidR="008B75A9" w:rsidRPr="008B75A9" w:rsidRDefault="008B75A9" w:rsidP="008B75A9">
      <w:pPr>
        <w:numPr>
          <w:ilvl w:val="1"/>
          <w:numId w:val="2"/>
        </w:numPr>
        <w:tabs>
          <w:tab w:val="num" w:pos="450"/>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Izpildītājam ir pienākums 3 (trīs) darba dienu laikā pēc Līguma parakstīšanas iesniegt Pasūtītāja atbildīgajam darbiniekam Līguma izpildē iesaistīto būvspeciālistu profesionālās civiltiesiskās atbildības apdrošināšanas līgumu un nodrošināt tā spēkā esamību visā Līguma izpildes laikā. Apdrošināšanas līgumu slēdz atbilstoši Ministru kabineta 2014. gada 19. augusta noteikumiem Nr.502 „Noteikumi par būvspeciālistu un būvdarbu veicēju civiltiesiskās atbildības obligāto apdrošināšanu”. </w:t>
      </w:r>
    </w:p>
    <w:p w14:paraId="492C238C" w14:textId="77777777" w:rsidR="008B75A9" w:rsidRPr="008B75A9" w:rsidRDefault="008B75A9" w:rsidP="008B75A9">
      <w:pPr>
        <w:numPr>
          <w:ilvl w:val="1"/>
          <w:numId w:val="2"/>
        </w:numPr>
        <w:tabs>
          <w:tab w:val="num" w:pos="450"/>
        </w:tabs>
        <w:spacing w:after="0" w:line="240" w:lineRule="auto"/>
        <w:ind w:left="450" w:hanging="45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Ja noslēgtā apdrošināšanas līguma termiņš tuvojas beigām, bet Darbi vēl turpinās, Izpildītājam ir pienākums pirms spēkā esošā apdrošināšanas līguma darbības beigām iesniegt Pasūtītājam jaunu apdrošināšanas līgumu (vai pagarināt esošo) un nodrošināt tā spēkā esamību visā Darbu laikā.</w:t>
      </w:r>
    </w:p>
    <w:p w14:paraId="3D5C8FE5" w14:textId="77777777" w:rsidR="008B75A9" w:rsidRPr="008B75A9" w:rsidRDefault="008B75A9" w:rsidP="008B75A9">
      <w:pPr>
        <w:numPr>
          <w:ilvl w:val="0"/>
          <w:numId w:val="2"/>
        </w:numPr>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 xml:space="preserve">Izpildītāja personāls un apakšuzņēmēji </w:t>
      </w:r>
    </w:p>
    <w:p w14:paraId="23091C76" w14:textId="77777777" w:rsidR="008B75A9" w:rsidRPr="008B75A9" w:rsidRDefault="008B75A9" w:rsidP="008B75A9">
      <w:pPr>
        <w:numPr>
          <w:ilvl w:val="1"/>
          <w:numId w:val="2"/>
        </w:numPr>
        <w:suppressAutoHyphens/>
        <w:spacing w:after="0" w:line="240" w:lineRule="auto"/>
        <w:ind w:left="450" w:hanging="45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Ne vēlāk kā 5 (piecas) darba dienas pirms Darba sākšanas Izpildītājs iesniedz Pasūtītājam Darbos iesaistīto apakšuzņēmēju (ja tādus plānots iesaistīt) sarakstu, kurā norāda apakšuzņēmēju nosaukumu, kontaktinformāciju un to pārstāvēttiesīgo personu, ciktāl minētā informācija ir zināma. Sarakstā norāda arī Izpildītāja apakšuzņēmēju apakšuzņēmējus. Līguma izpildes laikā Izpildītājs paziņo Pasūtītājam par jebkurām minētās informācijas izmaiņām, kā arī papildina sarakstu ar informāciju par apakšuzņēmēju, kas tiek vēlāk iesaistīts būvdarbu veikšanā. Darba veikšanai Izpildītājs iesaista savā piedāvājumā norādīto personālu. Izpildītājs ir atbildīgs par iesaistītā personāla un apakšuzņēmēju veiktā darba atbilstību šī Līguma prasībām.</w:t>
      </w:r>
    </w:p>
    <w:p w14:paraId="2F958D4C" w14:textId="77777777" w:rsidR="008B75A9" w:rsidRPr="008B75A9" w:rsidRDefault="008B75A9" w:rsidP="008B75A9">
      <w:pPr>
        <w:numPr>
          <w:ilvl w:val="1"/>
          <w:numId w:val="2"/>
        </w:numPr>
        <w:suppressAutoHyphens/>
        <w:spacing w:after="0" w:line="240" w:lineRule="auto"/>
        <w:ind w:left="450" w:hanging="45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Izpildītājs nav tiesīgs bez saskaņošanas ar Pasūtītāju veikt piedāvājumā norādītā personāla un apakšuzņēmēju nomaiņu un iesaistīt papildu apakšuzņēmējus Līguma izpildē. Pasūtītājs var prasīt personāla un apakšuzņēmēja viedokli par nomaiņas iemesliem.</w:t>
      </w:r>
    </w:p>
    <w:p w14:paraId="175A5974" w14:textId="77777777" w:rsidR="008B75A9" w:rsidRPr="008B75A9" w:rsidRDefault="008B75A9" w:rsidP="008B75A9">
      <w:pPr>
        <w:numPr>
          <w:ilvl w:val="1"/>
          <w:numId w:val="2"/>
        </w:numPr>
        <w:suppressAutoHyphens/>
        <w:spacing w:after="0" w:line="240" w:lineRule="auto"/>
        <w:ind w:left="450" w:hanging="45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Izpildītājam ir pienākums saskaņot ar Pasūtītāju papildu personāla iesaistīšanu Līguma izpildē.</w:t>
      </w:r>
    </w:p>
    <w:p w14:paraId="00267D81" w14:textId="77777777" w:rsidR="008B75A9" w:rsidRPr="008B75A9" w:rsidRDefault="008B75A9" w:rsidP="008B75A9">
      <w:pPr>
        <w:numPr>
          <w:ilvl w:val="1"/>
          <w:numId w:val="2"/>
        </w:numPr>
        <w:suppressAutoHyphens/>
        <w:spacing w:after="0" w:line="240" w:lineRule="auto"/>
        <w:ind w:left="450" w:hanging="450"/>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lang w:eastAsia="lv-LV"/>
          <w14:ligatures w14:val="none"/>
        </w:rPr>
        <w:lastRenderedPageBreak/>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w:t>
      </w:r>
      <w:bookmarkStart w:id="1" w:name="_Hlk31356444"/>
      <w:r w:rsidRPr="008B75A9">
        <w:rPr>
          <w:rFonts w:ascii="Times New Roman" w:eastAsia="Times New Roman" w:hAnsi="Times New Roman" w:cs="Times New Roman"/>
          <w:kern w:val="0"/>
          <w:sz w:val="24"/>
          <w:szCs w:val="24"/>
          <w:lang w:eastAsia="lv-LV"/>
          <w14:ligatures w14:val="none"/>
        </w:rPr>
        <w:t xml:space="preserve"> saimnieciski visizdevīgāko piedāvājumu.</w:t>
      </w:r>
    </w:p>
    <w:bookmarkEnd w:id="1"/>
    <w:p w14:paraId="5FA9607B" w14:textId="77777777" w:rsidR="008B75A9" w:rsidRPr="008B75A9" w:rsidRDefault="008B75A9" w:rsidP="008B75A9">
      <w:pPr>
        <w:numPr>
          <w:ilvl w:val="1"/>
          <w:numId w:val="2"/>
        </w:numPr>
        <w:suppressAutoHyphens/>
        <w:spacing w:after="0" w:line="240" w:lineRule="auto"/>
        <w:ind w:left="450" w:hanging="45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Pasūtītājs nepiekrīt piedāvājumā norādītā apakšuzņēmēja nomaiņai, ja pastāv kāds no šādiem nosacījumiem:</w:t>
      </w:r>
    </w:p>
    <w:p w14:paraId="7FE72560" w14:textId="77777777" w:rsidR="008B75A9" w:rsidRPr="008B75A9" w:rsidRDefault="008B75A9" w:rsidP="008B75A9">
      <w:pPr>
        <w:numPr>
          <w:ilvl w:val="2"/>
          <w:numId w:val="2"/>
        </w:numPr>
        <w:tabs>
          <w:tab w:val="left" w:pos="810"/>
          <w:tab w:val="left" w:pos="900"/>
        </w:tabs>
        <w:suppressAutoHyphens/>
        <w:spacing w:after="0" w:line="240" w:lineRule="auto"/>
        <w:ind w:left="810" w:hanging="81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piedāvātais apakšuzņēmējs neatbilst iepirkuma dokumentos apakšuzņēmējiem izvirzītajām prasībām;</w:t>
      </w:r>
    </w:p>
    <w:p w14:paraId="6191C22B" w14:textId="1ABAEF3B" w:rsidR="008B75A9" w:rsidRPr="008B75A9" w:rsidRDefault="008B75A9" w:rsidP="008B75A9">
      <w:pPr>
        <w:numPr>
          <w:ilvl w:val="2"/>
          <w:numId w:val="2"/>
        </w:numPr>
        <w:tabs>
          <w:tab w:val="left" w:pos="810"/>
          <w:tab w:val="left" w:pos="900"/>
        </w:tabs>
        <w:suppressAutoHyphens/>
        <w:spacing w:after="0" w:line="240" w:lineRule="auto"/>
        <w:ind w:left="810" w:hanging="81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 xml:space="preserve">tiek nomainīts apakšuzņēmējs, uz kura iespējām Izpildītājs balstījies, lai apliecinātu savas kvalifikācijas atbilstību paziņojumā par līgumu un iepirkuma dokumentos noteiktajām prasībām, un piedāvātajam apakšuzņēmējam nav vismaz tādas pašas kvalifikācijas, uz kādu Izpildītājs atsaucies, apliecinot savu atbilstību iepirkumā noteiktajām prasībām, vai tas atbilst </w:t>
      </w:r>
      <w:r w:rsidR="00C45A28">
        <w:rPr>
          <w:rFonts w:ascii="Times New Roman" w:eastAsia="Times New Roman" w:hAnsi="Times New Roman" w:cs="Times New Roman"/>
          <w:kern w:val="0"/>
          <w:sz w:val="24"/>
          <w:szCs w:val="24"/>
          <w:lang w:eastAsia="lv-LV"/>
          <w14:ligatures w14:val="none"/>
        </w:rPr>
        <w:t xml:space="preserve">SPSIL </w:t>
      </w:r>
      <w:r w:rsidRPr="008B75A9">
        <w:rPr>
          <w:rFonts w:ascii="Times New Roman" w:eastAsia="Times New Roman" w:hAnsi="Times New Roman" w:cs="Times New Roman"/>
          <w:kern w:val="0"/>
          <w:sz w:val="24"/>
          <w:szCs w:val="24"/>
          <w:lang w:eastAsia="lv-LV"/>
          <w14:ligatures w14:val="none"/>
        </w:rPr>
        <w:t>minētajiem pretendentu izslēgšanas gadījumiem;</w:t>
      </w:r>
    </w:p>
    <w:p w14:paraId="2FD2D3D9" w14:textId="7523739E" w:rsidR="008B75A9" w:rsidRPr="008B75A9" w:rsidRDefault="008B75A9" w:rsidP="008B75A9">
      <w:pPr>
        <w:numPr>
          <w:ilvl w:val="2"/>
          <w:numId w:val="2"/>
        </w:numPr>
        <w:tabs>
          <w:tab w:val="left" w:pos="810"/>
          <w:tab w:val="left" w:pos="900"/>
        </w:tabs>
        <w:suppressAutoHyphens/>
        <w:spacing w:after="0" w:line="240" w:lineRule="auto"/>
        <w:ind w:left="810" w:hanging="81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piedāvātais apakšuzņēmējs, kura veicamo būvdarbu vai sniedzamo pakalpojumu vērtība ir vismaz 10</w:t>
      </w:r>
      <w:r w:rsidR="00177846">
        <w:rPr>
          <w:rFonts w:ascii="Times New Roman" w:eastAsia="Times New Roman" w:hAnsi="Times New Roman" w:cs="Times New Roman"/>
          <w:kern w:val="0"/>
          <w:sz w:val="24"/>
          <w:szCs w:val="24"/>
          <w:lang w:eastAsia="lv-LV"/>
          <w14:ligatures w14:val="none"/>
        </w:rPr>
        <w:t xml:space="preserve">000 </w:t>
      </w:r>
      <w:r w:rsidR="00177846" w:rsidRPr="00177846">
        <w:rPr>
          <w:rFonts w:ascii="Times New Roman" w:eastAsia="Times New Roman" w:hAnsi="Times New Roman" w:cs="Times New Roman"/>
          <w:i/>
          <w:iCs/>
          <w:kern w:val="0"/>
          <w:sz w:val="24"/>
          <w:szCs w:val="24"/>
          <w:lang w:eastAsia="lv-LV"/>
          <w14:ligatures w14:val="none"/>
        </w:rPr>
        <w:t>euro</w:t>
      </w:r>
      <w:r w:rsidR="00177846">
        <w:rPr>
          <w:rFonts w:ascii="Times New Roman" w:eastAsia="Times New Roman" w:hAnsi="Times New Roman" w:cs="Times New Roman"/>
          <w:kern w:val="0"/>
          <w:sz w:val="24"/>
          <w:szCs w:val="24"/>
          <w:lang w:eastAsia="lv-LV"/>
          <w14:ligatures w14:val="none"/>
        </w:rPr>
        <w:t xml:space="preserve"> </w:t>
      </w:r>
      <w:r w:rsidRPr="008B75A9">
        <w:rPr>
          <w:rFonts w:ascii="Times New Roman" w:eastAsia="Times New Roman" w:hAnsi="Times New Roman" w:cs="Times New Roman"/>
          <w:kern w:val="0"/>
          <w:sz w:val="24"/>
          <w:szCs w:val="24"/>
          <w:lang w:eastAsia="lv-LV"/>
          <w14:ligatures w14:val="none"/>
        </w:rPr>
        <w:t xml:space="preserve">no kopējās iepirkuma līguma vērtības, atbilst </w:t>
      </w:r>
      <w:r w:rsidR="00177846">
        <w:rPr>
          <w:rFonts w:ascii="Times New Roman" w:eastAsia="Times New Roman" w:hAnsi="Times New Roman" w:cs="Times New Roman"/>
          <w:kern w:val="0"/>
          <w:sz w:val="24"/>
          <w:szCs w:val="24"/>
          <w:lang w:eastAsia="lv-LV"/>
          <w14:ligatures w14:val="none"/>
        </w:rPr>
        <w:t xml:space="preserve">SPSIL </w:t>
      </w:r>
      <w:r w:rsidRPr="008B75A9">
        <w:rPr>
          <w:rFonts w:ascii="Times New Roman" w:eastAsia="Times New Roman" w:hAnsi="Times New Roman" w:cs="Times New Roman"/>
          <w:kern w:val="0"/>
          <w:sz w:val="24"/>
          <w:szCs w:val="24"/>
          <w:lang w:eastAsia="lv-LV"/>
          <w14:ligatures w14:val="none"/>
        </w:rPr>
        <w:t>minētajiem pretendentu izslēgšanas gadījumiem;</w:t>
      </w:r>
    </w:p>
    <w:p w14:paraId="4615F8B5" w14:textId="77777777" w:rsidR="008B75A9" w:rsidRPr="008B75A9" w:rsidRDefault="008B75A9" w:rsidP="008B75A9">
      <w:pPr>
        <w:numPr>
          <w:ilvl w:val="2"/>
          <w:numId w:val="2"/>
        </w:numPr>
        <w:tabs>
          <w:tab w:val="left" w:pos="810"/>
          <w:tab w:val="left" w:pos="900"/>
        </w:tabs>
        <w:suppressAutoHyphens/>
        <w:spacing w:after="0" w:line="240" w:lineRule="auto"/>
        <w:ind w:left="810" w:hanging="810"/>
        <w:contextualSpacing/>
        <w:jc w:val="both"/>
        <w:rPr>
          <w:rFonts w:ascii="Times New Roman" w:eastAsia="Times New Roman" w:hAnsi="Times New Roman" w:cs="Times New Roman"/>
          <w:b/>
          <w:kern w:val="0"/>
          <w:sz w:val="24"/>
          <w:szCs w:val="24"/>
          <w:lang w:eastAsia="ar-SA"/>
          <w14:ligatures w14:val="none"/>
        </w:rPr>
      </w:pPr>
      <w:r w:rsidRPr="008B75A9">
        <w:rPr>
          <w:rFonts w:ascii="Times New Roman" w:eastAsia="Times New Roman" w:hAnsi="Times New Roman" w:cs="Times New Roman"/>
          <w:kern w:val="0"/>
          <w:sz w:val="24"/>
          <w:szCs w:val="24"/>
          <w:lang w:eastAsia="lv-LV"/>
          <w14:ligatures w14:val="none"/>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3F31F87" w14:textId="77777777" w:rsidR="008B75A9" w:rsidRPr="008B75A9" w:rsidRDefault="008B75A9" w:rsidP="008B75A9">
      <w:pPr>
        <w:numPr>
          <w:ilvl w:val="1"/>
          <w:numId w:val="2"/>
        </w:numPr>
        <w:spacing w:after="0" w:line="240" w:lineRule="auto"/>
        <w:ind w:left="450" w:hanging="45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310D6DD6" w14:textId="08BAC073" w:rsidR="008B75A9" w:rsidRPr="008B75A9" w:rsidRDefault="008B75A9" w:rsidP="008B75A9">
      <w:pPr>
        <w:numPr>
          <w:ilvl w:val="1"/>
          <w:numId w:val="2"/>
        </w:numPr>
        <w:spacing w:after="0" w:line="240" w:lineRule="auto"/>
        <w:ind w:left="450" w:hanging="45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 xml:space="preserve">Pārbaudot jaunā apakšuzņēmēja atbilstību, pasūtītājs piemēro </w:t>
      </w:r>
      <w:r w:rsidR="006719DF">
        <w:rPr>
          <w:rFonts w:ascii="Times New Roman" w:eastAsia="Times New Roman" w:hAnsi="Times New Roman" w:cs="Times New Roman"/>
          <w:kern w:val="0"/>
          <w:sz w:val="24"/>
          <w:szCs w:val="24"/>
          <w:lang w:eastAsia="lv-LV"/>
          <w14:ligatures w14:val="none"/>
        </w:rPr>
        <w:t xml:space="preserve">SPSIL </w:t>
      </w:r>
      <w:r w:rsidRPr="008B75A9">
        <w:rPr>
          <w:rFonts w:ascii="Times New Roman" w:eastAsia="Times New Roman" w:hAnsi="Times New Roman" w:cs="Times New Roman"/>
          <w:kern w:val="0"/>
          <w:sz w:val="24"/>
          <w:szCs w:val="24"/>
          <w:lang w:eastAsia="lv-LV"/>
          <w14:ligatures w14:val="none"/>
        </w:rPr>
        <w:t xml:space="preserve">noteikumus. </w:t>
      </w:r>
      <w:r w:rsidR="006719DF">
        <w:rPr>
          <w:rFonts w:ascii="Times New Roman" w:eastAsia="Times New Roman" w:hAnsi="Times New Roman" w:cs="Times New Roman"/>
          <w:kern w:val="0"/>
          <w:sz w:val="24"/>
          <w:szCs w:val="24"/>
          <w:lang w:eastAsia="lv-LV"/>
          <w14:ligatures w14:val="none"/>
        </w:rPr>
        <w:t>T</w:t>
      </w:r>
      <w:r w:rsidRPr="008B75A9">
        <w:rPr>
          <w:rFonts w:ascii="Times New Roman" w:eastAsia="Times New Roman" w:hAnsi="Times New Roman" w:cs="Times New Roman"/>
          <w:kern w:val="0"/>
          <w:sz w:val="24"/>
          <w:szCs w:val="24"/>
          <w:lang w:eastAsia="lv-LV"/>
          <w14:ligatures w14:val="none"/>
        </w:rPr>
        <w:t>ermiņus skaita no dienas, kad lūgums par apakšuzņēmēja nomaiņu iesniegts Pasūtītājam.</w:t>
      </w:r>
    </w:p>
    <w:p w14:paraId="6B3B84E1" w14:textId="77777777" w:rsidR="008B75A9" w:rsidRPr="008B75A9" w:rsidRDefault="008B75A9" w:rsidP="008B75A9">
      <w:pPr>
        <w:numPr>
          <w:ilvl w:val="1"/>
          <w:numId w:val="2"/>
        </w:numPr>
        <w:spacing w:after="0" w:line="240" w:lineRule="auto"/>
        <w:ind w:left="450" w:hanging="45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 xml:space="preserve">Pasūtītājs pieņem lēmumu atļaut vai atteikt Izpildītāja personāla vai apakšuzņēmēju nomaiņu vai jaunu apakšuzņēmēju iesaistīšanu iepirkuma līguma izpildē iespējami īsā laikā, bet ne vēlāk kā piecu darbdienu laikā pēc tam, kad saņēmis visu informāciju un dokumentus, kas nepieciešami lēmuma pieņemšanai. Par pieņemto lēmumu Pasūtītājs paziņo Izpildītājam rakstiski. </w:t>
      </w:r>
    </w:p>
    <w:p w14:paraId="65659948" w14:textId="77777777" w:rsidR="008B75A9" w:rsidRPr="008B75A9" w:rsidRDefault="008B75A9" w:rsidP="008B75A9">
      <w:pPr>
        <w:numPr>
          <w:ilvl w:val="1"/>
          <w:numId w:val="2"/>
        </w:numPr>
        <w:spacing w:after="0" w:line="240" w:lineRule="auto"/>
        <w:ind w:left="450" w:hanging="45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Darbu izpildes laikā Pasūtītājam ir tiesības pieprasīt nomainīt apakšuzņēmēju gadījumā, ja apakšuzņēmējs Darba daļu veic nekvalitatīvi vai neievēro spēkā esošos normatīvos aktus, Līguma noteikumus. Izpildītāja pienākums ir nodrošināt Pasūtītāja prasību izpildi par apakšuzņēmēja nomaiņu.</w:t>
      </w:r>
    </w:p>
    <w:p w14:paraId="05B64E94" w14:textId="77777777" w:rsidR="008B75A9" w:rsidRPr="008B75A9" w:rsidRDefault="008B75A9" w:rsidP="008B75A9">
      <w:pPr>
        <w:numPr>
          <w:ilvl w:val="1"/>
          <w:numId w:val="2"/>
        </w:numPr>
        <w:spacing w:after="0" w:line="240" w:lineRule="auto"/>
        <w:ind w:left="630" w:hanging="63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Ja Izpildītājs neievēro Līguma 9.sadaļā noteikto iesaistītā personāla un apakšuzņēmēju nomaiņas kārtību, Pasūtītājs var apturēt Darba izpildi līdz Izpildītājs ir novērsis konstatētos pārkāpumus un Līguma 3.1.punktā noteiktais Darba izpildes termiņš netiek pagarināts.</w:t>
      </w:r>
    </w:p>
    <w:p w14:paraId="3DF13B10" w14:textId="77777777" w:rsidR="008B75A9" w:rsidRPr="008B75A9" w:rsidRDefault="008B75A9" w:rsidP="008B75A9">
      <w:pPr>
        <w:numPr>
          <w:ilvl w:val="1"/>
          <w:numId w:val="2"/>
        </w:numPr>
        <w:spacing w:after="0" w:line="240" w:lineRule="auto"/>
        <w:ind w:left="630" w:hanging="630"/>
        <w:contextualSpacing/>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Par Līguma izpildē piesaistīto apakšuzņēmēju veiktā darba kvalitāti un atbilstību Līguma un tā pielikuma nosacījumiem atbild Izpildītājs.</w:t>
      </w:r>
    </w:p>
    <w:p w14:paraId="6A73B099"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Līgumsods</w:t>
      </w:r>
    </w:p>
    <w:p w14:paraId="734ACAF9"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Ja Pasūtītājs noteiktajā laikā neveic maksājumus par Darbu, Izpildītājam ir tiesības prasīt līgumsodu 0,5% (nulle, komats, pieci procenti) apmērā no neveiktā maksājuma (parāda) par katru kavējuma dienu, bet kopsummā ne vairāk kā 10% (desmit procenti) no neizpildīto saistību vērtības.</w:t>
      </w:r>
    </w:p>
    <w:p w14:paraId="1759BA28"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Ja Darbs netiek uzsākts, veikts un/vai pabeigts Līgumā noteiktā termiņā</w:t>
      </w:r>
      <w:r w:rsidRPr="008B75A9">
        <w:rPr>
          <w:rFonts w:ascii="Times New Roman" w:eastAsia="Times New Roman" w:hAnsi="Times New Roman" w:cs="Times New Roman"/>
          <w:kern w:val="0"/>
          <w:sz w:val="16"/>
          <w:szCs w:val="24"/>
          <w14:ligatures w14:val="none"/>
        </w:rPr>
        <w:t xml:space="preserve">, </w:t>
      </w:r>
      <w:r w:rsidRPr="008B75A9">
        <w:rPr>
          <w:rFonts w:ascii="Times New Roman" w:eastAsia="Times New Roman" w:hAnsi="Times New Roman" w:cs="Times New Roman"/>
          <w:kern w:val="0"/>
          <w:sz w:val="24"/>
          <w:szCs w:val="24"/>
          <w14:ligatures w14:val="none"/>
        </w:rPr>
        <w:t xml:space="preserve">Pasūtītājam ir tiesības prasīt līgumsodu 0,5% (nulle, komats, pieci procenti) apmērā no Līgumcenas par katru nokavēto dienu, bet kopsummā ne vairāk kā 10% (desmit procenti) no tās, </w:t>
      </w:r>
      <w:r w:rsidRPr="008B75A9">
        <w:rPr>
          <w:rFonts w:ascii="Times New Roman" w:eastAsia="Times New Roman" w:hAnsi="Times New Roman" w:cs="Times New Roman"/>
          <w:kern w:val="0"/>
          <w:sz w:val="24"/>
          <w:szCs w:val="24"/>
          <w:lang w:eastAsia="lv-LV"/>
          <w14:ligatures w14:val="none"/>
        </w:rPr>
        <w:t>kā arī Izpildītājs atlīdzina visus tādējādi Pasūtītājam nodarītos zaudējumus</w:t>
      </w:r>
      <w:r w:rsidRPr="008B75A9">
        <w:rPr>
          <w:rFonts w:ascii="Times New Roman" w:eastAsia="Times New Roman" w:hAnsi="Times New Roman" w:cs="Times New Roman"/>
          <w:kern w:val="0"/>
          <w:sz w:val="24"/>
          <w:szCs w:val="24"/>
          <w14:ligatures w14:val="none"/>
        </w:rPr>
        <w:t>.</w:t>
      </w:r>
    </w:p>
    <w:p w14:paraId="68474235"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Gadījumā, ja Līgums tiek pārtraukts Izpildītāja vainas dēļ, Izpildītājs maksā Pasūtītājam līgumsodu 10%  (desmit procenti) apmērā no Līgumcenas.</w:t>
      </w:r>
    </w:p>
    <w:p w14:paraId="10C3D581"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Par jebkuru citu Pasūtītāja konstatēto gadījumu, kad Izpildītājs nav veicis kādu Līgumā paredzētu pienākumu, Pasūtītājam ir tiesības prasīt līgumsodu 100,00 EUR (viens simts </w:t>
      </w:r>
      <w:r w:rsidRPr="008B75A9">
        <w:rPr>
          <w:rFonts w:ascii="Times New Roman" w:eastAsia="Times New Roman" w:hAnsi="Times New Roman" w:cs="Times New Roman"/>
          <w:i/>
          <w:iCs/>
          <w:kern w:val="0"/>
          <w:sz w:val="24"/>
          <w:szCs w:val="24"/>
          <w14:ligatures w14:val="none"/>
        </w:rPr>
        <w:lastRenderedPageBreak/>
        <w:t>euro</w:t>
      </w:r>
      <w:r w:rsidRPr="008B75A9">
        <w:rPr>
          <w:rFonts w:ascii="Times New Roman" w:eastAsia="Times New Roman" w:hAnsi="Times New Roman" w:cs="Times New Roman"/>
          <w:kern w:val="0"/>
          <w:sz w:val="24"/>
          <w:szCs w:val="24"/>
          <w14:ligatures w14:val="none"/>
        </w:rPr>
        <w:t>) par katru gadījumu, bet kopsummā ne vairāk kā 10% (desmit procenti) no Līgumcenas.</w:t>
      </w:r>
    </w:p>
    <w:p w14:paraId="43E27F11"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Līgumsoda pamatojums ir Pasūtītāja atbildīgā darbinieka sastādīts akts, ar kuru ir iepazīstināts Izpildītājs. </w:t>
      </w:r>
    </w:p>
    <w:p w14:paraId="63319AC5"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Par garantijas laikā Izpildītāja vainojamas darbības rezultātā konstatēto defektu nenovēršanu starp Pusēm noteiktajos termiņos, Pasūtītājam ir tiesības prasīt līgumsodu 100,00 EUR (viens simts </w:t>
      </w:r>
      <w:r w:rsidRPr="008B75A9">
        <w:rPr>
          <w:rFonts w:ascii="Times New Roman" w:eastAsia="Times New Roman" w:hAnsi="Times New Roman" w:cs="Times New Roman"/>
          <w:i/>
          <w:iCs/>
          <w:kern w:val="0"/>
          <w:sz w:val="24"/>
          <w:szCs w:val="24"/>
          <w14:ligatures w14:val="none"/>
        </w:rPr>
        <w:t>euro</w:t>
      </w:r>
      <w:r w:rsidRPr="008B75A9">
        <w:rPr>
          <w:rFonts w:ascii="Times New Roman" w:eastAsia="Times New Roman" w:hAnsi="Times New Roman" w:cs="Times New Roman"/>
          <w:kern w:val="0"/>
          <w:sz w:val="24"/>
          <w:szCs w:val="24"/>
          <w14:ligatures w14:val="none"/>
        </w:rPr>
        <w:t>) par katru nokavēto dienu, bet ne vairāk kā 10% (desmit procenti) no Līgumcenas.</w:t>
      </w:r>
    </w:p>
    <w:p w14:paraId="010B717B"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 xml:space="preserve">Puse, kurai piemēro līgumsodu, samaksā to 15 (piecpadsmit) darba dienu laikā uz pretenzijas pamata. </w:t>
      </w:r>
      <w:r w:rsidRPr="008B75A9">
        <w:rPr>
          <w:rFonts w:ascii="Times New Roman" w:eastAsia="Calibri" w:hAnsi="Times New Roman" w:cs="Times New Roman"/>
          <w:bCs/>
          <w:kern w:val="0"/>
          <w:sz w:val="24"/>
          <w:szCs w:val="24"/>
          <w14:ligatures w14:val="none"/>
        </w:rPr>
        <w:t>Pasūtītājam ir tiesības ieskaita kārtībā samazināt Izpildītājam maksājamo summu tādā apmērā, kāda ir aprēķinātā līgumsodu summa.</w:t>
      </w:r>
    </w:p>
    <w:p w14:paraId="2F0D1D1A" w14:textId="77777777" w:rsidR="008B75A9" w:rsidRPr="008B75A9" w:rsidRDefault="008B75A9" w:rsidP="008B75A9">
      <w:pPr>
        <w:numPr>
          <w:ilvl w:val="1"/>
          <w:numId w:val="2"/>
        </w:numPr>
        <w:tabs>
          <w:tab w:val="num" w:pos="630"/>
          <w:tab w:val="left" w:pos="720"/>
        </w:tabs>
        <w:spacing w:after="0" w:line="240" w:lineRule="auto"/>
        <w:ind w:left="630" w:hanging="63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Līgumsoda samaksa neatbrīvo Puses no Līguma turpmākas pildīšanas.</w:t>
      </w:r>
    </w:p>
    <w:p w14:paraId="252248BD"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Līguma izbeigšana vai atkāpšanās no Līguma</w:t>
      </w:r>
    </w:p>
    <w:p w14:paraId="2F4D34EB" w14:textId="77777777" w:rsidR="008B75A9" w:rsidRPr="008B75A9" w:rsidRDefault="008B75A9" w:rsidP="008B75A9">
      <w:pPr>
        <w:numPr>
          <w:ilvl w:val="1"/>
          <w:numId w:val="2"/>
        </w:numPr>
        <w:tabs>
          <w:tab w:val="left" w:pos="810"/>
        </w:tabs>
        <w:spacing w:after="0" w:line="240" w:lineRule="auto"/>
        <w:ind w:left="630" w:hanging="63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Pasūtītājam ir tiesības atkāpties no Līguma šādos gadījumos:</w:t>
      </w:r>
    </w:p>
    <w:p w14:paraId="3FF3EAAF"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pēc Līguma noslēgšanas un Pasūtītāja atļaujas būvdarbu uzsākšanai saņemšanas 10 (desmit) dienu laikā nav uzsācis Darbus;</w:t>
      </w:r>
    </w:p>
    <w:p w14:paraId="0B7F0C76"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ir patvaļīgi pārtraucis Līguma izpildi, tai skaitā, ja Izpildītājs nav sasniedzams juridiskajā adresē;</w:t>
      </w:r>
    </w:p>
    <w:p w14:paraId="240DD499"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Darbs tiek pildīts kvalitātē, kas ir sliktāka par Līgumā noteikto un šī neatbilstība nav vai nevar tikt novērsta Pasūtītāja noteiktajā termiņā;</w:t>
      </w:r>
    </w:p>
    <w:p w14:paraId="41A1C13B"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kavē Darba izpildes termiņu ilgāk par 30 (trīsdesmit) dienām;</w:t>
      </w:r>
    </w:p>
    <w:p w14:paraId="757ED17E"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ir pasludināts Izpildītāja maksātnespējas process, apturēta vai pārtraukta tā saimnieciskā darbība, uzsākta tiesvedība par Izpildītāja bankrotu; </w:t>
      </w:r>
    </w:p>
    <w:p w14:paraId="1D37BF8B"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saistībā ar Līguma noslēgšanu vai Līguma izpildes laikā ir sniedzis nepatiesas vai nepilnīgas ziņas vai apliecinājumus;</w:t>
      </w:r>
    </w:p>
    <w:p w14:paraId="7EBBF934"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saistībā ar Līguma noslēgšanu vai izpildi ir veicis prettiesisku darbību;</w:t>
      </w:r>
    </w:p>
    <w:p w14:paraId="0C544B8F"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pārkāpj vai nepilda citu būtisku Līgumā paredzētu pienākumu, t.sk., ja Izpildītājs nenodrošina iepirkuma nolikumā noteiktajām kvalifikācijas prasībām atbilstošus speciālistus, Izpildītājs atkārtoti, bez saskaņošanas vai neinformējot Pasūtītāju šajā Līgumā noteiktajā kārtībā nodevis Darba daļas izpildi apakšuzņēmējam;</w:t>
      </w:r>
    </w:p>
    <w:p w14:paraId="18E3769B" w14:textId="77777777" w:rsidR="008B75A9" w:rsidRPr="008B75A9" w:rsidRDefault="008B75A9" w:rsidP="008B75A9">
      <w:pPr>
        <w:numPr>
          <w:ilvl w:val="2"/>
          <w:numId w:val="2"/>
        </w:numPr>
        <w:tabs>
          <w:tab w:val="left" w:pos="1080"/>
          <w:tab w:val="left" w:pos="156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Pasūtītājam nodarījis zaudējumus, kas pārsniedz 10% (desmit procenti) no Līgumcenas un par šiem zaudējumiem starp Pusēm nav strīda vai ir spēkā stājies Latvijas Republikas tiesas spriedums par to piedziņu, un Izpildītājs noteiktajā termiņā nav tos atlīdzinājis;</w:t>
      </w:r>
    </w:p>
    <w:p w14:paraId="6949E0FD" w14:textId="77777777" w:rsidR="008B75A9" w:rsidRPr="008B75A9" w:rsidRDefault="008B75A9" w:rsidP="008B75A9">
      <w:pPr>
        <w:numPr>
          <w:ilvl w:val="2"/>
          <w:numId w:val="2"/>
        </w:numPr>
        <w:tabs>
          <w:tab w:val="left" w:pos="1080"/>
          <w:tab w:val="left" w:pos="156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Līguma 8.sadaļā noteiktajos termiņos nenoslēdz apdrošināšanas līgumu un/vai neiesniedz Pasūtītāja atbildīgajam darbiniekam apdrošināšanu apliecinošus dokumentus;</w:t>
      </w:r>
    </w:p>
    <w:p w14:paraId="52492B17"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ja ārvalstu finanšu instrumenta vadībā iesaistīta iestāde saistībā ar Izpildītāja darbību vai bezdarbību ir noteikusi ārvalstu finanšu instrumenta finansēta projekta izmaksu korekciju 25% (divdesmit pieci procenti) vai lielākā apmērā no Līgumcenas, un minētā korekcija izriet no Izpildītāja pieļauta Līguma pārkāpuma;</w:t>
      </w:r>
      <w:r w:rsidRPr="008B75A9">
        <w:rPr>
          <w:rFonts w:ascii="Times New Roman" w:eastAsia="Times New Roman" w:hAnsi="Times New Roman" w:cs="Times New Roman"/>
          <w:bCs/>
          <w:kern w:val="0"/>
          <w:sz w:val="24"/>
          <w:szCs w:val="24"/>
          <w14:ligatures w14:val="none"/>
        </w:rPr>
        <w:t xml:space="preserve"> </w:t>
      </w:r>
    </w:p>
    <w:p w14:paraId="5C0701BF"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ja ārvalstu finanšu instrumenta vadībā iesaistītā iestāde ir konstatējusi normatīvo aktu pārkāpumus Līguma noslēgšanas vai izpildes gaitā, un to dēļ tiek piemērota Līguma izmaksu korekcija 100% (simts procenti) apmērā; </w:t>
      </w:r>
    </w:p>
    <w:p w14:paraId="13DAE7E9"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ārējā normatīvajā aktā noteiktajos gadījumos;</w:t>
      </w:r>
    </w:p>
    <w:p w14:paraId="4FFFA238" w14:textId="3C1E3273" w:rsidR="008B75A9" w:rsidRPr="008B75A9" w:rsidRDefault="00C252D2"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C252D2">
        <w:rPr>
          <w:rFonts w:ascii="Times New Roman" w:eastAsia="Times New Roman" w:hAnsi="Times New Roman" w:cs="Times New Roman"/>
          <w:kern w:val="0"/>
          <w:sz w:val="24"/>
          <w:szCs w:val="24"/>
          <w14:ligatures w14:val="none"/>
        </w:rPr>
        <w:t xml:space="preserve">SPSIL </w:t>
      </w:r>
      <w:r w:rsidR="008B75A9" w:rsidRPr="008B75A9">
        <w:rPr>
          <w:rFonts w:ascii="Times New Roman" w:eastAsia="Times New Roman" w:hAnsi="Times New Roman" w:cs="Times New Roman"/>
          <w:kern w:val="0"/>
          <w:sz w:val="24"/>
          <w:szCs w:val="24"/>
          <w14:ligatures w14:val="none"/>
        </w:rPr>
        <w:t>6</w:t>
      </w:r>
      <w:r w:rsidRPr="00C252D2">
        <w:rPr>
          <w:rFonts w:ascii="Times New Roman" w:eastAsia="Times New Roman" w:hAnsi="Times New Roman" w:cs="Times New Roman"/>
          <w:kern w:val="0"/>
          <w:sz w:val="24"/>
          <w:szCs w:val="24"/>
          <w14:ligatures w14:val="none"/>
        </w:rPr>
        <w:t>9</w:t>
      </w:r>
      <w:r w:rsidR="008B75A9" w:rsidRPr="008B75A9">
        <w:rPr>
          <w:rFonts w:ascii="Times New Roman" w:eastAsia="Times New Roman" w:hAnsi="Times New Roman" w:cs="Times New Roman"/>
          <w:kern w:val="0"/>
          <w:sz w:val="24"/>
          <w:szCs w:val="24"/>
          <w14:ligatures w14:val="none"/>
        </w:rPr>
        <w:t>.panta pirmajā daļā noteiktajos gadījumos;</w:t>
      </w:r>
    </w:p>
    <w:p w14:paraId="1CFF309D" w14:textId="77777777" w:rsidR="008B75A9" w:rsidRPr="008B75A9" w:rsidRDefault="008B75A9" w:rsidP="008B75A9">
      <w:pPr>
        <w:numPr>
          <w:ilvl w:val="2"/>
          <w:numId w:val="2"/>
        </w:numPr>
        <w:tabs>
          <w:tab w:val="left" w:pos="1080"/>
        </w:tabs>
        <w:spacing w:after="0" w:line="240" w:lineRule="auto"/>
        <w:ind w:left="990" w:hanging="90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14:paraId="04F8AA97" w14:textId="77777777" w:rsidR="008B75A9" w:rsidRPr="008B75A9" w:rsidRDefault="008B75A9" w:rsidP="008B75A9">
      <w:pPr>
        <w:numPr>
          <w:ilvl w:val="1"/>
          <w:numId w:val="2"/>
        </w:numPr>
        <w:tabs>
          <w:tab w:val="left" w:pos="81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Izpildītājam ir tiesības atkāpties no Līguma šādos gadījumos:</w:t>
      </w:r>
    </w:p>
    <w:p w14:paraId="52B51522"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lastRenderedPageBreak/>
        <w:t>Pasūtītājs neveic Līgumā noteiktos maksājumus, un līgumsods sasniedzis 10% (desmit procenti) no Līgumcenas;</w:t>
      </w:r>
    </w:p>
    <w:p w14:paraId="07F88EA0"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 xml:space="preserve">ir pasludināts Pasūtītāja maksātnespējas process, apturēta vai pārtraukta tā saimnieciskā darbība, uzsākta tiesvedība par Pasūtītāja bankrotu; </w:t>
      </w:r>
    </w:p>
    <w:p w14:paraId="6584385C"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Pasūtītājs Izpildītājam nodarījis zaudējumus, kas pārsniedz 10% (desmit procenti) no Līgumcenas un par šiem zaudējumiem starp Pusēm nav strīda vai ir spēkā stājies Latvijas Republikas tiesas spriedums par to piedziņu, un Pasūtītājs noteiktajā termiņā nav tos atlīdzinājis.</w:t>
      </w:r>
    </w:p>
    <w:p w14:paraId="1C731005" w14:textId="77777777" w:rsidR="008B75A9" w:rsidRPr="008B75A9" w:rsidRDefault="008B75A9" w:rsidP="008B75A9">
      <w:pPr>
        <w:numPr>
          <w:ilvl w:val="1"/>
          <w:numId w:val="2"/>
        </w:numPr>
        <w:tabs>
          <w:tab w:val="left" w:pos="810"/>
          <w:tab w:val="num" w:pos="993"/>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Līgums var tikt izbeigts, Pusēm vienojoties, ja:</w:t>
      </w:r>
    </w:p>
    <w:p w14:paraId="053A4731"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turpmāku Līguma izpildi padara neiespējamu nepārvarama vara;</w:t>
      </w:r>
    </w:p>
    <w:p w14:paraId="06844414" w14:textId="77777777" w:rsidR="008B75A9" w:rsidRPr="008B75A9" w:rsidRDefault="008B75A9" w:rsidP="008B75A9">
      <w:pPr>
        <w:numPr>
          <w:ilvl w:val="1"/>
          <w:numId w:val="2"/>
        </w:numPr>
        <w:tabs>
          <w:tab w:val="left" w:pos="810"/>
        </w:tabs>
        <w:spacing w:after="0" w:line="240" w:lineRule="auto"/>
        <w:ind w:left="630" w:hanging="63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Atkāpšanās no Līguma vai Līguma izbeigšanas gadījumā:</w:t>
      </w:r>
    </w:p>
    <w:p w14:paraId="1B346E9D"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Pasūtītājs uzdod un Izpildītājs veic darbus, kas pamatoti ar nepieciešamību saglabāt Objekta teritoriju, konstrukcijas un nodrošināt apkārtējās vides drošību;</w:t>
      </w:r>
    </w:p>
    <w:p w14:paraId="45842B1E" w14:textId="77777777" w:rsidR="008B75A9" w:rsidRPr="008B75A9" w:rsidRDefault="008B75A9" w:rsidP="008B75A9">
      <w:pPr>
        <w:numPr>
          <w:ilvl w:val="2"/>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Izpildītājs sagatavo Darba pieņemšanas – nodošanas aktu par faktiski izpildīto Darbu apjomu. Pēc izpilddokumentācijas sagatavošanas, nodošanas Pasūtītājam un paveikto darbu novērtēšanas Puses paraksta Darba pieņemšanas – nodošanas aktu.</w:t>
      </w:r>
    </w:p>
    <w:p w14:paraId="7A76EC92" w14:textId="77777777" w:rsidR="008B75A9" w:rsidRPr="008B75A9" w:rsidRDefault="008B75A9" w:rsidP="008B75A9">
      <w:pPr>
        <w:numPr>
          <w:ilvl w:val="1"/>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Pusei ir tiesības atkāpties no Līguma, ja otra Puse ir tikusi brīdināta par iespējamo vai plānoto Līguma atcelšanu un tā nav novērsusi Līguma atcelšanas pamatu brīdinājumā noteiktajā termiņā.</w:t>
      </w:r>
    </w:p>
    <w:p w14:paraId="3F5E929A" w14:textId="77777777" w:rsidR="008B75A9" w:rsidRPr="008B75A9" w:rsidRDefault="008B75A9" w:rsidP="008B75A9">
      <w:pPr>
        <w:numPr>
          <w:ilvl w:val="1"/>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Līgums tiek atcelts paziņojuma kārtībā. Līgums ir uzskatāms par atceltu 15 (piecpadsmitajā) dienā no paziņojuma, kas parakstīts ar drošu elektronisko parakstu un nosūtīts uz Līgumā norādīto elektroniskā pasta adresi, vai parakstīts papīra formātā un nosūtīts ierakstītā sūtījumā uz adresāta juridisko adresi.</w:t>
      </w:r>
    </w:p>
    <w:p w14:paraId="2A2AF7A3" w14:textId="77777777" w:rsidR="008B75A9" w:rsidRPr="008B75A9" w:rsidRDefault="008B75A9" w:rsidP="008B75A9">
      <w:pPr>
        <w:numPr>
          <w:ilvl w:val="1"/>
          <w:numId w:val="2"/>
        </w:numPr>
        <w:tabs>
          <w:tab w:val="left" w:pos="810"/>
        </w:tab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Līguma neizdevīgums, pārmērīgi zaudējumi, būtiskas nelabvēlīgas izmaiņas izejmateriālu, iekārtu, darbaspēka un citā tirgū, izpildes grūtības un citi līdzīgi apstākļi nav pamats Līguma atcelšanai no Izpildītāja puses.</w:t>
      </w:r>
    </w:p>
    <w:p w14:paraId="4D6AEBF3" w14:textId="77777777" w:rsidR="008B75A9" w:rsidRPr="008B75A9" w:rsidRDefault="008B75A9" w:rsidP="008B75A9">
      <w:pPr>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Nepārvarama vara</w:t>
      </w:r>
    </w:p>
    <w:p w14:paraId="19EAAAE9" w14:textId="77777777" w:rsidR="008B75A9" w:rsidRPr="008B75A9" w:rsidRDefault="008B75A9" w:rsidP="008B75A9">
      <w:pPr>
        <w:numPr>
          <w:ilvl w:val="1"/>
          <w:numId w:val="2"/>
        </w:numPr>
        <w:tabs>
          <w:tab w:val="num" w:pos="720"/>
        </w:tabs>
        <w:spacing w:after="0" w:line="240" w:lineRule="auto"/>
        <w:ind w:left="720" w:hanging="720"/>
        <w:jc w:val="both"/>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kern w:val="0"/>
          <w:sz w:val="24"/>
          <w:szCs w:val="24"/>
          <w14:ligatures w14:val="none"/>
        </w:rPr>
        <w:t xml:space="preserve">Puses </w:t>
      </w:r>
      <w:r w:rsidRPr="008B75A9">
        <w:rPr>
          <w:rFonts w:ascii="Times New Roman" w:eastAsia="Times New Roman" w:hAnsi="Times New Roman" w:cs="Times New Roman"/>
          <w:kern w:val="0"/>
          <w:sz w:val="24"/>
          <w:szCs w:val="24"/>
          <w:lang w:eastAsia="lv-LV"/>
          <w14:ligatures w14:val="none"/>
        </w:rPr>
        <w:t>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Pušu tiesības un ietekmē uzņemtās saistības, pieņemšana un stāšanās spēkā.</w:t>
      </w:r>
    </w:p>
    <w:p w14:paraId="5AAB7A1E" w14:textId="77777777" w:rsidR="008B75A9" w:rsidRPr="008B75A9" w:rsidRDefault="008B75A9" w:rsidP="008B75A9">
      <w:pPr>
        <w:numPr>
          <w:ilvl w:val="1"/>
          <w:numId w:val="2"/>
        </w:numPr>
        <w:tabs>
          <w:tab w:val="num" w:pos="720"/>
        </w:tabs>
        <w:spacing w:after="0" w:line="240" w:lineRule="auto"/>
        <w:ind w:left="720" w:hanging="720"/>
        <w:jc w:val="both"/>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kern w:val="0"/>
          <w:sz w:val="24"/>
          <w:szCs w:val="24"/>
          <w:lang w:eastAsia="lv-LV"/>
          <w14:ligatures w14:val="none"/>
        </w:rPr>
        <w:t>Pusei, kas atsaucas uz nepārvaramas varas vai ārkārtēja rakstura apstākļu darbību, nekavējoties, bet ne vēlāk kā 3 (trīs) darba dienu laikā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 netiek atbrīvota no Līguma saistību izpildes.</w:t>
      </w:r>
    </w:p>
    <w:p w14:paraId="7F78CA0E" w14:textId="77777777" w:rsidR="008B75A9" w:rsidRPr="008B75A9" w:rsidRDefault="008B75A9" w:rsidP="008B75A9">
      <w:pPr>
        <w:numPr>
          <w:ilvl w:val="1"/>
          <w:numId w:val="2"/>
        </w:numPr>
        <w:tabs>
          <w:tab w:val="num" w:pos="720"/>
        </w:tabs>
        <w:spacing w:after="0" w:line="240" w:lineRule="auto"/>
        <w:ind w:left="720" w:hanging="720"/>
        <w:jc w:val="both"/>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kern w:val="0"/>
          <w:sz w:val="24"/>
          <w:szCs w:val="24"/>
          <w:lang w:eastAsia="lv-LV"/>
          <w14:ligatures w14:val="none"/>
        </w:rPr>
        <w:t>Nepārvaramas varas vai ārkārtēja rakstura apstākļu iestāšanās gadījumā Līguma darbības termiņš tiek pārcelts atbilstoši šādu apstākļu darbības laikam vai arī Puses vienojas par Līguma izbeigšanu.</w:t>
      </w:r>
    </w:p>
    <w:p w14:paraId="57EC7046" w14:textId="77777777" w:rsidR="008B75A9" w:rsidRPr="008B75A9" w:rsidRDefault="008B75A9" w:rsidP="008B75A9">
      <w:pPr>
        <w:widowControl w:val="0"/>
        <w:numPr>
          <w:ilvl w:val="0"/>
          <w:numId w:val="2"/>
        </w:numPr>
        <w:spacing w:after="0" w:line="240" w:lineRule="auto"/>
        <w:jc w:val="center"/>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Fizisko personu datu aizsardzība</w:t>
      </w:r>
    </w:p>
    <w:p w14:paraId="249C0A91"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Pusei ir tiesības apstrādāt no otras Puses iegūtos fizisko personu datus tikai ar mērķi nodrošināt Līgumā noteikto saistību izpildi,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114E2E0D"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lastRenderedPageBreak/>
        <w:t>Puse, kura nodod otrai Pusei fizisko personu datus apstrādei, atbild par piekrišanu iegūšanu no attiecīgajiem datu subjektiem.</w:t>
      </w:r>
    </w:p>
    <w:p w14:paraId="7F49663C"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Puses apņemas nenodot tālāk trešajām personām no otras Puses iegūtos fizisko personu datus, izņemot gadījumus, kad Līgumā ir noteikts citādāk vai tiesību normatīvie akti paredz šādu datu nodošanu.</w:t>
      </w:r>
    </w:p>
    <w:p w14:paraId="3DE410DF"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Ja saskaņā ar tiesību normatīvajiem aktiem Pusēm var rasties pienākums nodot tālāk trešajām personām no otras Puses iegūtos fiziskās personas datus, tas pirms šādu datu nodošanas informē par to otra Puse, ja vien tiesību normatīvie akti to neaizliedz.</w:t>
      </w:r>
    </w:p>
    <w:p w14:paraId="71680543"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Katra no Pusēm ir tiesīga nekavējoties apturēt turpmāku personas datu nosūtīšanu, ja otra Puse nenodrošina datu apstrādes prasību ievērošanu, ko tai uzliek Līgums vai jebkādi piemērojamie tiesību akti. Šajā gadījumā Puse, kas konstatē pārkāpumu, ir tiesīga pieprasīt otrai Pusei nodoto datu atdošanu atpakaļ un tam sekojošu datu dzēšanu no otras Puses sistēmām.</w:t>
      </w:r>
    </w:p>
    <w:p w14:paraId="3E9EDBC4"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Puses apņemas pēc otras Puses pieprasījuma iznīcināt no otras Puses iegūtos fizisko personu datus, ja izbeidzas nepieciešamība tos apstrādāt Līguma izpildes nodrošināšanai.</w:t>
      </w:r>
    </w:p>
    <w:p w14:paraId="6F61D4ED" w14:textId="77777777" w:rsidR="008B75A9" w:rsidRPr="008B75A9" w:rsidRDefault="008B75A9" w:rsidP="008B75A9">
      <w:pPr>
        <w:widowControl w:val="0"/>
        <w:numPr>
          <w:ilvl w:val="0"/>
          <w:numId w:val="2"/>
        </w:numPr>
        <w:spacing w:after="0" w:line="240" w:lineRule="auto"/>
        <w:jc w:val="center"/>
        <w:rPr>
          <w:rFonts w:ascii="Times New Roman" w:eastAsia="Times New Roman" w:hAnsi="Times New Roman" w:cs="Times New Roman"/>
          <w:b/>
          <w:bCs/>
          <w:kern w:val="0"/>
          <w:sz w:val="24"/>
          <w:szCs w:val="24"/>
          <w14:ligatures w14:val="none"/>
        </w:rPr>
      </w:pPr>
      <w:r w:rsidRPr="008B75A9">
        <w:rPr>
          <w:rFonts w:ascii="Times New Roman" w:eastAsia="Times New Roman" w:hAnsi="Times New Roman" w:cs="Times New Roman"/>
          <w:b/>
          <w:kern w:val="0"/>
          <w:sz w:val="24"/>
          <w:szCs w:val="24"/>
          <w14:ligatures w14:val="none"/>
        </w:rPr>
        <w:t>Ierobežotas pieejamības informācija</w:t>
      </w:r>
    </w:p>
    <w:p w14:paraId="1732896D"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08CEE1DC"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Informācija netiek uzskatīta par ierobežotas pieejamības informāciju, ja tā kļuvusi publiski pieejama saskaņā ar Latvijas Republikas tiesību aktos noteiktajām prasībām (piemēram, iekļauta grāmatvedības sagatavotos publiska rakstura pārskatos un atskaitēs u.tml.).</w:t>
      </w:r>
    </w:p>
    <w:p w14:paraId="03BB5E70" w14:textId="77777777" w:rsidR="008B75A9" w:rsidRPr="008B75A9" w:rsidRDefault="008B75A9" w:rsidP="008B75A9">
      <w:pPr>
        <w:numPr>
          <w:ilvl w:val="1"/>
          <w:numId w:val="2"/>
        </w:numPr>
        <w:tabs>
          <w:tab w:val="num" w:pos="432"/>
          <w:tab w:val="num" w:pos="858"/>
        </w:tabs>
        <w:spacing w:after="0" w:line="240" w:lineRule="auto"/>
        <w:ind w:left="720" w:hanging="720"/>
        <w:jc w:val="both"/>
        <w:rPr>
          <w:rFonts w:ascii="Times New Roman" w:eastAsia="Calibri" w:hAnsi="Times New Roman" w:cs="Times New Roman"/>
          <w:kern w:val="0"/>
          <w:sz w:val="24"/>
          <w:szCs w:val="24"/>
          <w14:ligatures w14:val="none"/>
        </w:rPr>
      </w:pPr>
      <w:r w:rsidRPr="008B75A9">
        <w:rPr>
          <w:rFonts w:ascii="Times New Roman" w:eastAsia="Calibri" w:hAnsi="Times New Roman" w:cs="Times New Roman"/>
          <w:kern w:val="0"/>
          <w:sz w:val="24"/>
          <w:szCs w:val="24"/>
          <w14:ligatures w14:val="none"/>
        </w:rPr>
        <w:t>Informācijas neizpaušanas noteikumi neattiecas arī uz gadījumiem, kad Latvijas Republikas tiesību akti attiecīgo informāciju klasificē kā vispārpieejamu informāciju, kā arī gadījumos, ja šo informāciju pieprasa Latvijas tiesību aktos noteiktas kompetentas institūcijas vai organizācijas, kurām uz to ir likumīgas tiesības.</w:t>
      </w:r>
    </w:p>
    <w:p w14:paraId="462293ED" w14:textId="77777777" w:rsidR="008B75A9" w:rsidRPr="008B75A9" w:rsidRDefault="008B75A9" w:rsidP="008B75A9">
      <w:pPr>
        <w:keepNext/>
        <w:numPr>
          <w:ilvl w:val="0"/>
          <w:numId w:val="2"/>
        </w:numPr>
        <w:spacing w:after="0" w:line="240" w:lineRule="auto"/>
        <w:contextualSpacing/>
        <w:jc w:val="center"/>
        <w:outlineLvl w:val="1"/>
        <w:rPr>
          <w:rFonts w:ascii="Times New Roman" w:eastAsia="Times New Roman" w:hAnsi="Times New Roman" w:cs="Times New Roman"/>
          <w:b/>
          <w:bCs/>
          <w:iCs/>
          <w:kern w:val="0"/>
          <w:sz w:val="24"/>
          <w:szCs w:val="24"/>
          <w14:ligatures w14:val="none"/>
        </w:rPr>
      </w:pPr>
      <w:r w:rsidRPr="008B75A9">
        <w:rPr>
          <w:rFonts w:ascii="Times New Roman" w:eastAsia="Times New Roman" w:hAnsi="Times New Roman" w:cs="Times New Roman"/>
          <w:b/>
          <w:bCs/>
          <w:iCs/>
          <w:kern w:val="0"/>
          <w:sz w:val="24"/>
          <w:szCs w:val="24"/>
          <w14:ligatures w14:val="none"/>
        </w:rPr>
        <w:t>Citi noteikumi</w:t>
      </w:r>
    </w:p>
    <w:p w14:paraId="3791CF81"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Visus strīdus un domstarpības šī Līguma sakarā Puses risina sarunu ceļā, bet, ja Puses 30 (trīsdesmit) dienu laikā nepanāk vienošanos, tad strīdus izskata Latvijas Republikas tiesā saskaņā ar Latvijas Republikas normatīvajiem aktiem.</w:t>
      </w:r>
    </w:p>
    <w:p w14:paraId="6FD24A9F"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Cs/>
          <w:kern w:val="0"/>
          <w:sz w:val="24"/>
          <w:szCs w:val="24"/>
          <w14:ligatures w14:val="none"/>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7185AFE4"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Cs/>
          <w:kern w:val="0"/>
          <w:sz w:val="24"/>
          <w:szCs w:val="24"/>
          <w14:ligatures w14:val="none"/>
        </w:rPr>
        <w:t>Jautājumi, kas tieši nav atrunāti šajā Līgumā, tiek risināti saskaņā ar spēkā esošajiem normatīvajiem aktiem.</w:t>
      </w:r>
    </w:p>
    <w:p w14:paraId="30B9C107"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Cs/>
          <w:kern w:val="0"/>
          <w:sz w:val="24"/>
          <w:szCs w:val="24"/>
          <w14:ligatures w14:val="none"/>
        </w:rPr>
        <w:t>Ja Līgumā nav norādīts citādi, sadaļu un punktu virsraksti ir norādīti tikai pārskatāmības labad un neietekmē Līguma būtību, atsauce uz personu ietver arī tās tiesību un saistību pārņēmējus.</w:t>
      </w:r>
    </w:p>
    <w:p w14:paraId="612F057A"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Cs/>
          <w:kern w:val="0"/>
          <w:sz w:val="24"/>
          <w:szCs w:val="24"/>
          <w14:ligatures w14:val="none"/>
        </w:rPr>
        <w:t>Līgums ir saistošs Pusēm un to tiesību un saistību pārņēmējiem.</w:t>
      </w:r>
    </w:p>
    <w:p w14:paraId="63F214A7"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lang w:eastAsia="lv-LV"/>
          <w14:ligatures w14:val="none"/>
        </w:rPr>
        <w:t>Ja kādai no Pusēm tiek mainīts juridiskais statuss, Pušu amatpersonu pārstāvības tiesības, atbildīgie darbinieki (kontaktpersonas), vai kāds no Līgumā minētajiem Pušu rekvizītiem, Puse 3 (trīs) darba dienu laikā par to paziņo otrai Pusei uz Līguma rekvizītos norādīto oficiālo elektroniskā pasta adresi. Ja Puse neizpilda šī apakšpunkta noteikumus, uzskatāms, ka otra Puse ir pilnībā izpildījusi savas saistības, lietojot šajā Līgumā esošo informāciju par otru Pusi.</w:t>
      </w:r>
    </w:p>
    <w:p w14:paraId="590F23C2"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lang w:eastAsia="lv-LV"/>
          <w14:ligatures w14:val="none"/>
        </w:rPr>
        <w:t>Visa Pušu savstarpējā sarakste Līguma priekšmeta sakarā, kā elektroniskā, tā papīra formā, nepieciešamības gadījumā var kalpot par pierādījumiem. Pasūtītājs un Izpildītājs (to atbildīgie darbinieki (kontaktpersonas)) savstarpējā sarakstē (arī pretenziju, Līguma termiņa pagarinājuma nepieciešamība u.tml.), kas saistītas ar Līguma izpildi, izmanto oficiālās elektroniskā pasta adreses, kas norādītas Pušu rekvizītos.</w:t>
      </w:r>
    </w:p>
    <w:p w14:paraId="34DBA231" w14:textId="77777777" w:rsidR="008B75A9" w:rsidRPr="008B75A9" w:rsidRDefault="008B75A9" w:rsidP="008B75A9">
      <w:pPr>
        <w:widowControl w:val="0"/>
        <w:numPr>
          <w:ilvl w:val="1"/>
          <w:numId w:val="2"/>
        </w:numPr>
        <w:tabs>
          <w:tab w:val="num" w:pos="720"/>
        </w:tabs>
        <w:suppressAutoHyphens/>
        <w:spacing w:after="0" w:line="240" w:lineRule="auto"/>
        <w:ind w:left="720" w:hanging="720"/>
        <w:jc w:val="both"/>
        <w:outlineLvl w:val="1"/>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bCs/>
          <w:kern w:val="0"/>
          <w:sz w:val="24"/>
          <w:szCs w:val="24"/>
          <w14:ligatures w14:val="none"/>
        </w:rPr>
        <w:lastRenderedPageBreak/>
        <w:t>Lai nodrošinātu savlaicīgu un kvalitatīvu Līguma izpilde kontroli, operatīvu informācijas apmaiņu un komunikāciju, savlaicīgu dokumentu sagatavošanu un saskaņošanu, Puses pilnvaro savus pārstāvjus (atbildīgos darbiniekus):</w:t>
      </w:r>
    </w:p>
    <w:p w14:paraId="68EA0E09" w14:textId="77777777" w:rsidR="008B75A9" w:rsidRPr="008B75A9" w:rsidRDefault="008B75A9" w:rsidP="008B75A9">
      <w:pPr>
        <w:numPr>
          <w:ilvl w:val="2"/>
          <w:numId w:val="2"/>
        </w:numPr>
        <w:tabs>
          <w:tab w:val="num" w:pos="720"/>
        </w:tabs>
        <w:suppressAutoHyphens/>
        <w:spacing w:after="0" w:line="240" w:lineRule="auto"/>
        <w:ind w:left="720" w:hanging="720"/>
        <w:jc w:val="both"/>
        <w:rPr>
          <w:rFonts w:ascii="Times New Roman" w:eastAsia="Times New Roman" w:hAnsi="Times New Roman" w:cs="Times New Roman"/>
          <w:color w:val="000000"/>
          <w:kern w:val="0"/>
          <w:sz w:val="24"/>
          <w:szCs w:val="24"/>
          <w14:ligatures w14:val="none"/>
        </w:rPr>
      </w:pPr>
      <w:r w:rsidRPr="008B75A9">
        <w:rPr>
          <w:rFonts w:ascii="Times New Roman" w:eastAsia="Times New Roman" w:hAnsi="Times New Roman" w:cs="Times New Roman"/>
          <w:kern w:val="0"/>
          <w:sz w:val="24"/>
          <w:szCs w:val="24"/>
          <w14:ligatures w14:val="none"/>
        </w:rPr>
        <w:t>Pasūtītāja atbildīgais darbinieks: &lt;amats, vārds, uzvārds&gt;</w:t>
      </w:r>
      <w:r w:rsidRPr="008B75A9">
        <w:rPr>
          <w:rFonts w:ascii="Times New Roman" w:eastAsia="Times New Roman" w:hAnsi="Times New Roman" w:cs="Times New Roman"/>
          <w:color w:val="000000"/>
          <w:kern w:val="0"/>
          <w:sz w:val="24"/>
          <w:szCs w:val="24"/>
          <w14:ligatures w14:val="none"/>
        </w:rPr>
        <w:t xml:space="preserve">, tālrunis: +371 &lt;&gt;, e pasta adrese: &lt;&gt;, </w:t>
      </w:r>
      <w:r w:rsidRPr="008B75A9">
        <w:rPr>
          <w:rFonts w:ascii="Times New Roman" w:eastAsia="Times New Roman" w:hAnsi="Times New Roman" w:cs="Times New Roman"/>
          <w:iCs/>
          <w:kern w:val="0"/>
          <w:sz w:val="24"/>
          <w:szCs w:val="24"/>
          <w14:ligatures w14:val="none"/>
        </w:rPr>
        <w:t xml:space="preserve">vai Pasūtītāja atbildīgā darbinieka attaisnotas prombūtnes laikā tā pienākumu izpildītājs(-i). </w:t>
      </w:r>
    </w:p>
    <w:p w14:paraId="7629601C" w14:textId="77777777" w:rsidR="008B75A9" w:rsidRPr="008B75A9" w:rsidRDefault="008B75A9" w:rsidP="008B75A9">
      <w:pPr>
        <w:numPr>
          <w:ilvl w:val="2"/>
          <w:numId w:val="2"/>
        </w:numPr>
        <w:tabs>
          <w:tab w:val="num" w:pos="720"/>
        </w:tabs>
        <w:suppressAutoHyphens/>
        <w:spacing w:after="0" w:line="240" w:lineRule="auto"/>
        <w:ind w:left="720" w:hanging="720"/>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Izpildītāja</w:t>
      </w:r>
      <w:r w:rsidRPr="008B75A9">
        <w:rPr>
          <w:rFonts w:ascii="Times New Roman" w:eastAsia="Times New Roman" w:hAnsi="Times New Roman" w:cs="Times New Roman"/>
          <w:b/>
          <w:kern w:val="0"/>
          <w:sz w:val="24"/>
          <w:szCs w:val="24"/>
          <w14:ligatures w14:val="none"/>
        </w:rPr>
        <w:t xml:space="preserve"> </w:t>
      </w:r>
      <w:r w:rsidRPr="008B75A9">
        <w:rPr>
          <w:rFonts w:ascii="Times New Roman" w:eastAsia="Times New Roman" w:hAnsi="Times New Roman" w:cs="Times New Roman"/>
          <w:kern w:val="0"/>
          <w:sz w:val="24"/>
          <w:szCs w:val="24"/>
          <w14:ligatures w14:val="none"/>
        </w:rPr>
        <w:t>atbildīgais</w:t>
      </w:r>
      <w:r w:rsidRPr="008B75A9">
        <w:rPr>
          <w:rFonts w:ascii="Times New Roman" w:eastAsia="Times New Roman" w:hAnsi="Times New Roman" w:cs="Times New Roman"/>
          <w:b/>
          <w:kern w:val="0"/>
          <w:sz w:val="24"/>
          <w:szCs w:val="24"/>
          <w14:ligatures w14:val="none"/>
        </w:rPr>
        <w:t xml:space="preserve"> </w:t>
      </w:r>
      <w:r w:rsidRPr="008B75A9">
        <w:rPr>
          <w:rFonts w:ascii="Times New Roman" w:eastAsia="Times New Roman" w:hAnsi="Times New Roman" w:cs="Times New Roman"/>
          <w:kern w:val="0"/>
          <w:sz w:val="24"/>
          <w:szCs w:val="24"/>
          <w14:ligatures w14:val="none"/>
        </w:rPr>
        <w:t xml:space="preserve">darbinieks: &lt;amats, Vārds, Uzvārds&gt;, tālrunis +371 &lt;&gt;, e pasta adrese: &lt;&gt;, </w:t>
      </w:r>
      <w:r w:rsidRPr="008B75A9">
        <w:rPr>
          <w:rFonts w:ascii="Times New Roman" w:eastAsia="Times New Roman" w:hAnsi="Times New Roman" w:cs="Times New Roman"/>
          <w:kern w:val="0"/>
          <w:sz w:val="24"/>
          <w:szCs w:val="24"/>
          <w:lang w:eastAsia="lv-LV"/>
          <w14:ligatures w14:val="none"/>
        </w:rPr>
        <w:t>vai</w:t>
      </w:r>
      <w:r w:rsidRPr="008B75A9">
        <w:rPr>
          <w:rFonts w:ascii="Times New Roman" w:eastAsia="Times New Roman" w:hAnsi="Times New Roman" w:cs="Times New Roman"/>
          <w:kern w:val="0"/>
          <w:sz w:val="24"/>
          <w:szCs w:val="24"/>
          <w14:ligatures w14:val="none"/>
        </w:rPr>
        <w:t xml:space="preserve"> cita persona, ar ko </w:t>
      </w:r>
      <w:r w:rsidRPr="008B75A9">
        <w:rPr>
          <w:rFonts w:ascii="Times New Roman" w:eastAsia="Times New Roman" w:hAnsi="Times New Roman" w:cs="Times New Roman"/>
          <w:bCs/>
          <w:kern w:val="0"/>
          <w:sz w:val="24"/>
          <w:szCs w:val="24"/>
          <w14:ligatures w14:val="none"/>
        </w:rPr>
        <w:t>Izpildītājs</w:t>
      </w:r>
      <w:r w:rsidRPr="008B75A9">
        <w:rPr>
          <w:rFonts w:ascii="Times New Roman" w:eastAsia="Times New Roman" w:hAnsi="Times New Roman" w:cs="Times New Roman"/>
          <w:kern w:val="0"/>
          <w:sz w:val="24"/>
          <w:szCs w:val="24"/>
          <w14:ligatures w14:val="none"/>
        </w:rPr>
        <w:t xml:space="preserve"> aizvieto šajā punktā minēto </w:t>
      </w:r>
      <w:r w:rsidRPr="008B75A9">
        <w:rPr>
          <w:rFonts w:ascii="Times New Roman" w:eastAsia="Times New Roman" w:hAnsi="Times New Roman" w:cs="Times New Roman"/>
          <w:bCs/>
          <w:kern w:val="0"/>
          <w:sz w:val="24"/>
          <w:szCs w:val="24"/>
          <w14:ligatures w14:val="none"/>
        </w:rPr>
        <w:t>Izpildītāja</w:t>
      </w:r>
      <w:r w:rsidRPr="008B75A9">
        <w:rPr>
          <w:rFonts w:ascii="Times New Roman" w:eastAsia="Times New Roman" w:hAnsi="Times New Roman" w:cs="Times New Roman"/>
          <w:kern w:val="0"/>
          <w:sz w:val="24"/>
          <w:szCs w:val="24"/>
          <w14:ligatures w14:val="none"/>
        </w:rPr>
        <w:t xml:space="preserve"> darbinieku. </w:t>
      </w:r>
    </w:p>
    <w:p w14:paraId="6D8D9C5D" w14:textId="77777777" w:rsidR="008B75A9" w:rsidRPr="008B75A9" w:rsidRDefault="008B75A9" w:rsidP="008B75A9">
      <w:pPr>
        <w:numPr>
          <w:ilvl w:val="1"/>
          <w:numId w:val="2"/>
        </w:numPr>
        <w:tabs>
          <w:tab w:val="num" w:pos="720"/>
        </w:tabs>
        <w:suppressAutoHyphens/>
        <w:spacing w:after="0" w:line="240" w:lineRule="auto"/>
        <w:ind w:left="720" w:hanging="720"/>
        <w:jc w:val="both"/>
        <w:rPr>
          <w:rFonts w:ascii="Times New Roman" w:eastAsia="Times New Roman" w:hAnsi="Times New Roman" w:cs="Times New Roman"/>
          <w:i/>
          <w:iCs/>
          <w:color w:val="0000FF"/>
          <w:kern w:val="0"/>
          <w:sz w:val="24"/>
          <w:szCs w:val="24"/>
          <w:u w:val="single"/>
          <w14:ligatures w14:val="none"/>
        </w:rPr>
      </w:pPr>
      <w:r w:rsidRPr="008B75A9">
        <w:rPr>
          <w:rFonts w:ascii="Times New Roman" w:eastAsia="Times New Roman" w:hAnsi="Times New Roman" w:cs="Times New Roman"/>
          <w:i/>
          <w:iCs/>
          <w:kern w:val="0"/>
          <w:sz w:val="24"/>
          <w:szCs w:val="24"/>
          <w14:ligatures w14:val="none"/>
        </w:rPr>
        <w:t xml:space="preserve">Līgums sagatavots un parakstīts 2 (divos) juridiskā spēka ziņā identiskos eksemplāros (vai ar drošu elektronisko parakstu un satur laika zīmogu), katrs uz &lt;cipariem&gt; (&lt;vārdiem&gt;) lapām, ieskaitot pielikumus. Viens eksemplārs Pasūtītājam, otrs – Izpildītājam. </w:t>
      </w:r>
    </w:p>
    <w:p w14:paraId="6CB49744" w14:textId="77777777" w:rsidR="008B75A9" w:rsidRPr="008B75A9" w:rsidRDefault="008B75A9" w:rsidP="008B75A9">
      <w:pPr>
        <w:numPr>
          <w:ilvl w:val="1"/>
          <w:numId w:val="2"/>
        </w:numPr>
        <w:tabs>
          <w:tab w:val="num" w:pos="720"/>
        </w:tabs>
        <w:suppressAutoHyphens/>
        <w:spacing w:after="0" w:line="240" w:lineRule="auto"/>
        <w:ind w:left="720" w:hanging="720"/>
        <w:jc w:val="both"/>
        <w:rPr>
          <w:rFonts w:ascii="Times New Roman" w:eastAsia="Times New Roman" w:hAnsi="Times New Roman" w:cs="Times New Roman"/>
          <w:i/>
          <w:iCs/>
          <w:color w:val="0000FF"/>
          <w:kern w:val="0"/>
          <w:sz w:val="24"/>
          <w:szCs w:val="24"/>
          <w:u w:val="single"/>
          <w14:ligatures w14:val="none"/>
        </w:rPr>
      </w:pPr>
      <w:r w:rsidRPr="008B75A9">
        <w:rPr>
          <w:rFonts w:ascii="Times New Roman" w:eastAsia="Times New Roman" w:hAnsi="Times New Roman" w:cs="Times New Roman"/>
          <w:kern w:val="0"/>
          <w:sz w:val="24"/>
          <w:szCs w:val="24"/>
          <w14:ligatures w14:val="none"/>
        </w:rPr>
        <w:t xml:space="preserve">Līgumam tā parakstīšanas brīdī ir pievienoti šādi pielikumi: </w:t>
      </w:r>
      <w:r w:rsidRPr="008B75A9">
        <w:rPr>
          <w:rFonts w:ascii="Times New Roman" w:eastAsia="Times New Roman" w:hAnsi="Times New Roman" w:cs="Times New Roman"/>
          <w:i/>
          <w:iCs/>
          <w:kern w:val="0"/>
          <w:sz w:val="24"/>
          <w:szCs w:val="24"/>
          <w14:ligatures w14:val="none"/>
        </w:rPr>
        <w:t>&lt;Pielikuma Nr. un nosaukums&gt;.</w:t>
      </w:r>
    </w:p>
    <w:p w14:paraId="671BF2BA" w14:textId="77777777" w:rsidR="008B75A9" w:rsidRPr="008B75A9" w:rsidRDefault="008B75A9" w:rsidP="008B75A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8B75A9">
        <w:rPr>
          <w:rFonts w:ascii="Times New Roman" w:eastAsia="Times New Roman" w:hAnsi="Times New Roman" w:cs="Times New Roman"/>
          <w:kern w:val="0"/>
          <w:sz w:val="24"/>
          <w:szCs w:val="24"/>
          <w:lang w:eastAsia="ar-SA"/>
          <w14:ligatures w14:val="none"/>
        </w:rPr>
        <w:t>Pielikumā:</w:t>
      </w:r>
    </w:p>
    <w:p w14:paraId="363BC07C" w14:textId="77777777"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pielikums: Tehniskā specifikācija;</w:t>
      </w:r>
    </w:p>
    <w:p w14:paraId="2D5412A4" w14:textId="5BB58B3A"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pielikums: Būvprojekts –</w:t>
      </w:r>
      <w:r w:rsidR="009A4FA5">
        <w:rPr>
          <w:rFonts w:ascii="Times New Roman" w:eastAsia="Times New Roman" w:hAnsi="Times New Roman" w:cs="Times New Roman"/>
          <w:kern w:val="0"/>
          <w:sz w:val="24"/>
          <w:szCs w:val="24"/>
          <w14:ligatures w14:val="none"/>
        </w:rPr>
        <w:t>Tehniskā shēma</w:t>
      </w:r>
      <w:r w:rsidRPr="008B75A9">
        <w:rPr>
          <w:rFonts w:ascii="Times New Roman" w:eastAsia="Times New Roman" w:hAnsi="Times New Roman" w:cs="Times New Roman"/>
          <w:kern w:val="0"/>
          <w:sz w:val="24"/>
          <w:szCs w:val="24"/>
          <w14:ligatures w14:val="none"/>
        </w:rPr>
        <w:t>;</w:t>
      </w:r>
    </w:p>
    <w:p w14:paraId="0D5BDCE5" w14:textId="77777777"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pielikums: Finanšu piedāvājums un Darbu izpildes tāme;</w:t>
      </w:r>
    </w:p>
    <w:p w14:paraId="18360354" w14:textId="77777777"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pielikums: Darbu izpildes kalendārais grafiks;</w:t>
      </w:r>
    </w:p>
    <w:p w14:paraId="6B2A6197" w14:textId="77777777"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pielikums: Garantiju noteikumi; </w:t>
      </w:r>
    </w:p>
    <w:p w14:paraId="53EEC0E9" w14:textId="77777777" w:rsidR="008B75A9" w:rsidRPr="008B75A9" w:rsidRDefault="008B75A9" w:rsidP="008B75A9">
      <w:pPr>
        <w:numPr>
          <w:ilvl w:val="3"/>
          <w:numId w:val="2"/>
        </w:numPr>
        <w:suppressAutoHyphens/>
        <w:spacing w:after="0" w:line="240" w:lineRule="auto"/>
        <w:contextualSpacing/>
        <w:jc w:val="both"/>
        <w:rPr>
          <w:rFonts w:ascii="Times New Roman" w:eastAsia="Times New Roman" w:hAnsi="Times New Roman" w:cs="Times New Roman"/>
          <w:i/>
          <w:kern w:val="0"/>
          <w:sz w:val="24"/>
          <w:szCs w:val="24"/>
          <w14:ligatures w14:val="none"/>
        </w:rPr>
      </w:pPr>
      <w:r w:rsidRPr="008B75A9">
        <w:rPr>
          <w:rFonts w:ascii="Times New Roman" w:eastAsia="Times New Roman" w:hAnsi="Times New Roman" w:cs="Times New Roman"/>
          <w:i/>
          <w:kern w:val="0"/>
          <w:sz w:val="24"/>
          <w:szCs w:val="24"/>
          <w14:ligatures w14:val="none"/>
        </w:rPr>
        <w:t xml:space="preserve">pielikums: Iepirkuma sarakste (ja nepieciešams). </w:t>
      </w:r>
    </w:p>
    <w:p w14:paraId="096B8995" w14:textId="77777777" w:rsidR="008B75A9" w:rsidRPr="008B75A9" w:rsidRDefault="008B75A9" w:rsidP="008B75A9">
      <w:pPr>
        <w:numPr>
          <w:ilvl w:val="0"/>
          <w:numId w:val="2"/>
        </w:numPr>
        <w:suppressAutoHyphens/>
        <w:spacing w:after="0" w:line="240" w:lineRule="auto"/>
        <w:jc w:val="center"/>
        <w:rPr>
          <w:rFonts w:ascii="Times New Roman" w:eastAsia="Times New Roman" w:hAnsi="Times New Roman" w:cs="Times New Roman"/>
          <w:color w:val="0000FF"/>
          <w:kern w:val="0"/>
          <w:sz w:val="24"/>
          <w:szCs w:val="24"/>
          <w:u w:val="single"/>
          <w14:ligatures w14:val="none"/>
        </w:rPr>
      </w:pPr>
      <w:bookmarkStart w:id="2" w:name="_Toc289069009"/>
      <w:bookmarkStart w:id="3" w:name="_Toc20482948"/>
      <w:bookmarkStart w:id="4" w:name="_Toc20483198"/>
      <w:bookmarkStart w:id="5" w:name="_Toc47529072"/>
      <w:r w:rsidRPr="008B75A9">
        <w:rPr>
          <w:rFonts w:ascii="Times New Roman" w:eastAsia="Times New Roman" w:hAnsi="Times New Roman" w:cs="Times New Roman"/>
          <w:b/>
          <w:kern w:val="0"/>
          <w:sz w:val="24"/>
          <w:szCs w:val="24"/>
          <w14:ligatures w14:val="none"/>
        </w:rPr>
        <w:t>Pušu rekvizīti</w:t>
      </w:r>
      <w:bookmarkEnd w:id="2"/>
      <w:r w:rsidRPr="008B75A9">
        <w:rPr>
          <w:rFonts w:ascii="Times New Roman" w:eastAsia="Times New Roman" w:hAnsi="Times New Roman" w:cs="Times New Roman"/>
          <w:b/>
          <w:kern w:val="0"/>
          <w:sz w:val="24"/>
          <w:szCs w:val="24"/>
          <w14:ligatures w14:val="none"/>
        </w:rPr>
        <w:t xml:space="preserve"> un paraksti</w:t>
      </w:r>
      <w:bookmarkEnd w:id="3"/>
      <w:bookmarkEnd w:id="4"/>
      <w:bookmarkEnd w:id="5"/>
    </w:p>
    <w:tbl>
      <w:tblPr>
        <w:tblW w:w="8506" w:type="dxa"/>
        <w:tblLayout w:type="fixed"/>
        <w:tblLook w:val="04A0" w:firstRow="1" w:lastRow="0" w:firstColumn="1" w:lastColumn="0" w:noHBand="0" w:noVBand="1"/>
      </w:tblPr>
      <w:tblGrid>
        <w:gridCol w:w="4678"/>
        <w:gridCol w:w="284"/>
        <w:gridCol w:w="3544"/>
      </w:tblGrid>
      <w:tr w:rsidR="008B75A9" w:rsidRPr="008B75A9" w14:paraId="09F3C679" w14:textId="77777777" w:rsidTr="0061378F">
        <w:tc>
          <w:tcPr>
            <w:tcW w:w="4678" w:type="dxa"/>
            <w:hideMark/>
          </w:tcPr>
          <w:p w14:paraId="7D89D1EC" w14:textId="77777777" w:rsidR="008B75A9" w:rsidRPr="008B75A9" w:rsidRDefault="008B75A9" w:rsidP="008B75A9">
            <w:pPr>
              <w:keepNext/>
              <w:tabs>
                <w:tab w:val="left" w:pos="567"/>
              </w:tabs>
              <w:spacing w:after="0" w:line="240" w:lineRule="auto"/>
              <w:outlineLvl w:val="2"/>
              <w:rPr>
                <w:rFonts w:ascii="Times New Roman" w:eastAsia="Times New Roman" w:hAnsi="Times New Roman" w:cs="Times New Roman"/>
                <w:b/>
                <w:kern w:val="0"/>
                <w:sz w:val="24"/>
                <w:szCs w:val="20"/>
                <w14:ligatures w14:val="none"/>
              </w:rPr>
            </w:pPr>
            <w:bookmarkStart w:id="6" w:name="_Toc47529073"/>
            <w:bookmarkStart w:id="7" w:name="_Toc20483199"/>
            <w:bookmarkStart w:id="8" w:name="_Toc20482949"/>
            <w:bookmarkStart w:id="9" w:name="_Toc20316673"/>
            <w:r w:rsidRPr="008B75A9">
              <w:rPr>
                <w:rFonts w:ascii="Times New Roman" w:eastAsia="Times New Roman" w:hAnsi="Times New Roman" w:cs="Times New Roman"/>
                <w:b/>
                <w:kern w:val="0"/>
                <w:sz w:val="24"/>
                <w:szCs w:val="20"/>
                <w14:ligatures w14:val="none"/>
              </w:rPr>
              <w:t>Pasūtītājs:</w:t>
            </w:r>
            <w:bookmarkEnd w:id="6"/>
            <w:bookmarkEnd w:id="7"/>
            <w:bookmarkEnd w:id="8"/>
            <w:bookmarkEnd w:id="9"/>
            <w:r w:rsidRPr="008B75A9">
              <w:rPr>
                <w:rFonts w:ascii="Times New Roman" w:eastAsia="Times New Roman" w:hAnsi="Times New Roman" w:cs="Times New Roman"/>
                <w:b/>
                <w:kern w:val="0"/>
                <w:sz w:val="24"/>
                <w:szCs w:val="20"/>
                <w14:ligatures w14:val="none"/>
              </w:rPr>
              <w:t xml:space="preserve"> </w:t>
            </w:r>
          </w:p>
          <w:p w14:paraId="2B473ECD" w14:textId="77777777" w:rsidR="008B75A9" w:rsidRPr="008B75A9" w:rsidRDefault="008B75A9" w:rsidP="008B75A9">
            <w:pPr>
              <w:keepNext/>
              <w:tabs>
                <w:tab w:val="left" w:pos="567"/>
              </w:tabs>
              <w:spacing w:after="0" w:line="240" w:lineRule="auto"/>
              <w:outlineLvl w:val="2"/>
              <w:rPr>
                <w:rFonts w:ascii="Times New Roman" w:eastAsia="Times New Roman" w:hAnsi="Times New Roman" w:cs="Times New Roman"/>
                <w:b/>
                <w:kern w:val="0"/>
                <w:sz w:val="24"/>
                <w:szCs w:val="20"/>
                <w14:ligatures w14:val="none"/>
              </w:rPr>
            </w:pPr>
            <w:bookmarkStart w:id="10" w:name="_Toc47529074"/>
            <w:bookmarkStart w:id="11" w:name="_Toc20483200"/>
            <w:bookmarkStart w:id="12" w:name="_Toc20482950"/>
            <w:bookmarkStart w:id="13" w:name="_Toc20316674"/>
            <w:r w:rsidRPr="008B75A9">
              <w:rPr>
                <w:rFonts w:ascii="Times New Roman" w:eastAsia="Times New Roman" w:hAnsi="Times New Roman" w:cs="Times New Roman"/>
                <w:b/>
                <w:kern w:val="0"/>
                <w:sz w:val="24"/>
                <w:szCs w:val="20"/>
                <w14:ligatures w14:val="none"/>
              </w:rPr>
              <w:t xml:space="preserve">SIA “Jēkabpils </w:t>
            </w:r>
            <w:bookmarkEnd w:id="10"/>
            <w:bookmarkEnd w:id="11"/>
            <w:bookmarkEnd w:id="12"/>
            <w:bookmarkEnd w:id="13"/>
            <w:r w:rsidRPr="008B75A9">
              <w:rPr>
                <w:rFonts w:ascii="Times New Roman" w:eastAsia="Times New Roman" w:hAnsi="Times New Roman" w:cs="Times New Roman"/>
                <w:b/>
                <w:kern w:val="0"/>
                <w:sz w:val="24"/>
                <w:szCs w:val="20"/>
                <w14:ligatures w14:val="none"/>
              </w:rPr>
              <w:t>ūdens”</w:t>
            </w:r>
          </w:p>
          <w:p w14:paraId="6740FFE2" w14:textId="77777777" w:rsidR="008B75A9" w:rsidRPr="008B75A9" w:rsidRDefault="008B75A9" w:rsidP="008B75A9">
            <w:pPr>
              <w:tabs>
                <w:tab w:val="left" w:pos="567"/>
              </w:tabs>
              <w:spacing w:after="0" w:line="240" w:lineRule="auto"/>
              <w:rPr>
                <w:rFonts w:ascii="Times New Roman" w:eastAsia="Times New Roman" w:hAnsi="Times New Roman" w:cs="Times New Roman"/>
                <w:bCs/>
                <w:kern w:val="0"/>
                <w:sz w:val="24"/>
                <w:szCs w:val="24"/>
                <w14:ligatures w14:val="none"/>
              </w:rPr>
            </w:pPr>
            <w:r w:rsidRPr="008B75A9">
              <w:rPr>
                <w:rFonts w:ascii="Times New Roman" w:eastAsia="Times New Roman" w:hAnsi="Times New Roman" w:cs="Times New Roman"/>
                <w:kern w:val="0"/>
                <w:sz w:val="24"/>
                <w:szCs w:val="24"/>
                <w14:ligatures w14:val="none"/>
              </w:rPr>
              <w:t xml:space="preserve">Reģistrācijas Nr. </w:t>
            </w:r>
            <w:r w:rsidRPr="008B75A9">
              <w:rPr>
                <w:rFonts w:ascii="Times New Roman" w:eastAsia="Times New Roman" w:hAnsi="Times New Roman" w:cs="Times New Roman"/>
                <w:bCs/>
                <w:kern w:val="0"/>
                <w:sz w:val="24"/>
                <w:szCs w:val="24"/>
                <w14:ligatures w14:val="none"/>
              </w:rPr>
              <w:t>45403000395</w:t>
            </w:r>
          </w:p>
          <w:p w14:paraId="43A570E5"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PVN maksātāja  Nr. LV </w:t>
            </w:r>
            <w:r w:rsidRPr="008B75A9">
              <w:rPr>
                <w:rFonts w:ascii="Times New Roman" w:eastAsia="Times New Roman" w:hAnsi="Times New Roman" w:cs="Times New Roman"/>
                <w:bCs/>
                <w:kern w:val="0"/>
                <w:sz w:val="24"/>
                <w:szCs w:val="24"/>
                <w14:ligatures w14:val="none"/>
              </w:rPr>
              <w:t>45403000395</w:t>
            </w:r>
          </w:p>
          <w:p w14:paraId="3CE8DB55"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Jaunā iela 60, Jēkabpils, Jēkabpils novads, LV-5201</w:t>
            </w:r>
          </w:p>
          <w:p w14:paraId="4C33130F"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Banka: AS SEB banka </w:t>
            </w:r>
          </w:p>
          <w:p w14:paraId="5E6F15B7"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Kods: UNLALV2X</w:t>
            </w:r>
          </w:p>
          <w:p w14:paraId="66A10391"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Konts: LV80UNLA0009 0005 0830 9</w:t>
            </w:r>
          </w:p>
          <w:p w14:paraId="4A12B5B4"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Elektroniskā pasta adrese:</w:t>
            </w:r>
            <w:hyperlink r:id="rId8" w:history="1">
              <w:r w:rsidRPr="008B75A9">
                <w:rPr>
                  <w:rFonts w:ascii="Times New Roman" w:eastAsia="Times New Roman" w:hAnsi="Times New Roman" w:cs="Times New Roman"/>
                  <w:color w:val="0000FF"/>
                  <w:kern w:val="0"/>
                  <w:sz w:val="24"/>
                  <w:szCs w:val="24"/>
                  <w:u w:val="single"/>
                  <w14:ligatures w14:val="none"/>
                </w:rPr>
                <w:t>info@jekabpilsudens.lv</w:t>
              </w:r>
            </w:hyperlink>
            <w:r w:rsidRPr="008B75A9">
              <w:rPr>
                <w:rFonts w:ascii="Times New Roman" w:eastAsia="Times New Roman" w:hAnsi="Times New Roman" w:cs="Times New Roman"/>
                <w:kern w:val="0"/>
                <w:sz w:val="24"/>
                <w:szCs w:val="24"/>
                <w14:ligatures w14:val="none"/>
              </w:rPr>
              <w:t xml:space="preserve"> </w:t>
            </w:r>
          </w:p>
        </w:tc>
        <w:tc>
          <w:tcPr>
            <w:tcW w:w="284" w:type="dxa"/>
          </w:tcPr>
          <w:p w14:paraId="4AD1A709" w14:textId="77777777" w:rsidR="008B75A9" w:rsidRPr="008B75A9" w:rsidRDefault="008B75A9" w:rsidP="008B75A9">
            <w:pPr>
              <w:tabs>
                <w:tab w:val="left" w:pos="567"/>
              </w:tabs>
              <w:suppressAutoHyphens/>
              <w:spacing w:after="0" w:line="240" w:lineRule="auto"/>
              <w:rPr>
                <w:rFonts w:ascii="Times New Roman" w:eastAsia="Times New Roman" w:hAnsi="Times New Roman" w:cs="Times New Roman"/>
                <w:b/>
                <w:kern w:val="0"/>
                <w:sz w:val="24"/>
                <w:szCs w:val="24"/>
                <w:lang w:eastAsia="ar-SA"/>
                <w14:ligatures w14:val="none"/>
              </w:rPr>
            </w:pPr>
          </w:p>
        </w:tc>
        <w:tc>
          <w:tcPr>
            <w:tcW w:w="3544" w:type="dxa"/>
            <w:hideMark/>
          </w:tcPr>
          <w:p w14:paraId="6801ECA4" w14:textId="77777777" w:rsidR="008B75A9" w:rsidRPr="008B75A9" w:rsidRDefault="008B75A9" w:rsidP="008B75A9">
            <w:pPr>
              <w:tabs>
                <w:tab w:val="left" w:pos="567"/>
              </w:tabs>
              <w:spacing w:after="0" w:line="240" w:lineRule="auto"/>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Izpildītājs:</w:t>
            </w:r>
          </w:p>
          <w:p w14:paraId="2CE050C2" w14:textId="77777777" w:rsidR="008B75A9" w:rsidRPr="008B75A9" w:rsidRDefault="008B75A9" w:rsidP="008B75A9">
            <w:pPr>
              <w:tabs>
                <w:tab w:val="left" w:pos="567"/>
              </w:tabs>
              <w:spacing w:after="0" w:line="240" w:lineRule="auto"/>
              <w:rPr>
                <w:rFonts w:ascii="Times New Roman" w:eastAsia="Times New Roman" w:hAnsi="Times New Roman" w:cs="Times New Roman"/>
                <w:b/>
                <w:kern w:val="0"/>
                <w:sz w:val="24"/>
                <w:szCs w:val="24"/>
                <w14:ligatures w14:val="none"/>
              </w:rPr>
            </w:pPr>
            <w:r w:rsidRPr="008B75A9">
              <w:rPr>
                <w:rFonts w:ascii="Times New Roman" w:eastAsia="Times New Roman" w:hAnsi="Times New Roman" w:cs="Times New Roman"/>
                <w:b/>
                <w:kern w:val="0"/>
                <w:sz w:val="24"/>
                <w:szCs w:val="24"/>
                <w14:ligatures w14:val="none"/>
              </w:rPr>
              <w:t>&lt;Nosaukums&gt;</w:t>
            </w:r>
          </w:p>
          <w:p w14:paraId="3486DBA6"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Reģistrācijas Nr. &lt;&gt;</w:t>
            </w:r>
          </w:p>
          <w:p w14:paraId="34A5397C"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PVN maksātāja Nr. LV&lt;&gt;</w:t>
            </w:r>
          </w:p>
          <w:p w14:paraId="419B1D25"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Juridiskā adrese &lt;&gt;</w:t>
            </w:r>
          </w:p>
          <w:p w14:paraId="76B9D8C6"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 xml:space="preserve">Banka: &lt;&gt; </w:t>
            </w:r>
          </w:p>
          <w:p w14:paraId="52BE16F2"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Kods: &lt;&gt;</w:t>
            </w:r>
          </w:p>
          <w:p w14:paraId="618314DC"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Konts: LV&lt;&gt;</w:t>
            </w:r>
          </w:p>
          <w:p w14:paraId="7CC418AE" w14:textId="77777777" w:rsidR="008B75A9" w:rsidRPr="008B75A9" w:rsidRDefault="008B75A9" w:rsidP="008B75A9">
            <w:pPr>
              <w:tabs>
                <w:tab w:val="left" w:pos="567"/>
              </w:tab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Elektroniskā pasta adrese:</w:t>
            </w:r>
          </w:p>
        </w:tc>
      </w:tr>
      <w:tr w:rsidR="008B75A9" w:rsidRPr="008B75A9" w14:paraId="3749D016" w14:textId="77777777" w:rsidTr="0061378F">
        <w:tc>
          <w:tcPr>
            <w:tcW w:w="4678" w:type="dxa"/>
          </w:tcPr>
          <w:p w14:paraId="6811BBCA" w14:textId="77777777" w:rsidR="008B75A9" w:rsidRPr="008B75A9" w:rsidRDefault="008B75A9" w:rsidP="008B75A9">
            <w:pPr>
              <w:tabs>
                <w:tab w:val="left" w:pos="567"/>
              </w:tabs>
              <w:suppressAutoHyphens/>
              <w:spacing w:after="0" w:line="240" w:lineRule="auto"/>
              <w:rPr>
                <w:rFonts w:ascii="Times New Roman" w:eastAsia="Times New Roman" w:hAnsi="Times New Roman" w:cs="Times New Roman"/>
                <w:kern w:val="0"/>
                <w:sz w:val="24"/>
                <w:szCs w:val="24"/>
                <w14:ligatures w14:val="none"/>
              </w:rPr>
            </w:pPr>
            <w:r w:rsidRPr="008B75A9">
              <w:rPr>
                <w:rFonts w:ascii="Times New Roman" w:eastAsia="Times New Roman" w:hAnsi="Times New Roman" w:cs="Times New Roman"/>
                <w:kern w:val="0"/>
                <w:sz w:val="24"/>
                <w:szCs w:val="24"/>
                <w14:ligatures w14:val="none"/>
              </w:rPr>
              <w:t>Amats</w:t>
            </w:r>
          </w:p>
        </w:tc>
        <w:tc>
          <w:tcPr>
            <w:tcW w:w="284" w:type="dxa"/>
          </w:tcPr>
          <w:p w14:paraId="0B5E1831" w14:textId="77777777" w:rsidR="008B75A9" w:rsidRPr="008B75A9" w:rsidRDefault="008B75A9" w:rsidP="008B75A9">
            <w:pPr>
              <w:tabs>
                <w:tab w:val="left" w:pos="567"/>
              </w:tabs>
              <w:suppressAutoHyphens/>
              <w:spacing w:after="0" w:line="240" w:lineRule="auto"/>
              <w:rPr>
                <w:rFonts w:ascii="Times New Roman" w:eastAsia="Times New Roman" w:hAnsi="Times New Roman" w:cs="Times New Roman"/>
                <w:kern w:val="0"/>
                <w:sz w:val="24"/>
                <w:szCs w:val="24"/>
                <w:lang w:eastAsia="ar-SA"/>
                <w14:ligatures w14:val="none"/>
              </w:rPr>
            </w:pPr>
          </w:p>
        </w:tc>
        <w:tc>
          <w:tcPr>
            <w:tcW w:w="3544" w:type="dxa"/>
          </w:tcPr>
          <w:p w14:paraId="33D2C12E" w14:textId="77777777" w:rsidR="008B75A9" w:rsidRPr="008B75A9" w:rsidRDefault="008B75A9" w:rsidP="008B75A9">
            <w:pPr>
              <w:tabs>
                <w:tab w:val="left" w:pos="567"/>
              </w:tabs>
              <w:suppressAutoHyphens/>
              <w:spacing w:after="0" w:line="240" w:lineRule="auto"/>
              <w:rPr>
                <w:rFonts w:ascii="Times New Roman" w:eastAsia="Times New Roman" w:hAnsi="Times New Roman" w:cs="Times New Roman"/>
                <w:kern w:val="0"/>
                <w:sz w:val="24"/>
                <w:szCs w:val="24"/>
                <w:lang w:eastAsia="ar-SA"/>
                <w14:ligatures w14:val="none"/>
              </w:rPr>
            </w:pPr>
            <w:r w:rsidRPr="008B75A9">
              <w:rPr>
                <w:rFonts w:ascii="Times New Roman" w:eastAsia="Times New Roman" w:hAnsi="Times New Roman" w:cs="Times New Roman"/>
                <w:kern w:val="0"/>
                <w:sz w:val="24"/>
                <w:szCs w:val="24"/>
                <w:lang w:eastAsia="ar-SA"/>
                <w14:ligatures w14:val="none"/>
              </w:rPr>
              <w:t>Amats</w:t>
            </w:r>
          </w:p>
        </w:tc>
      </w:tr>
      <w:tr w:rsidR="008B75A9" w:rsidRPr="008B75A9" w14:paraId="74F5906D" w14:textId="77777777" w:rsidTr="0061378F">
        <w:tc>
          <w:tcPr>
            <w:tcW w:w="4678" w:type="dxa"/>
            <w:hideMark/>
          </w:tcPr>
          <w:p w14:paraId="25C0B5AF" w14:textId="77777777" w:rsidR="008B75A9" w:rsidRPr="008B75A9" w:rsidRDefault="008B75A9" w:rsidP="008B75A9">
            <w:pPr>
              <w:keepNext/>
              <w:tabs>
                <w:tab w:val="left" w:pos="567"/>
              </w:tabs>
              <w:spacing w:after="0" w:line="240" w:lineRule="auto"/>
              <w:outlineLvl w:val="1"/>
              <w:rPr>
                <w:rFonts w:ascii="Times New Roman" w:eastAsia="Times New Roman" w:hAnsi="Times New Roman" w:cs="Times New Roman"/>
                <w:bCs/>
                <w:kern w:val="0"/>
                <w:sz w:val="24"/>
                <w:szCs w:val="24"/>
                <w14:ligatures w14:val="none"/>
              </w:rPr>
            </w:pPr>
            <w:bookmarkStart w:id="14" w:name="_Toc47529075"/>
            <w:bookmarkStart w:id="15" w:name="_Toc20483201"/>
            <w:bookmarkStart w:id="16" w:name="_Toc20482951"/>
            <w:bookmarkStart w:id="17" w:name="_Toc20316675"/>
            <w:r w:rsidRPr="008B75A9">
              <w:rPr>
                <w:rFonts w:ascii="Times New Roman" w:eastAsia="Times New Roman" w:hAnsi="Times New Roman" w:cs="Times New Roman"/>
                <w:kern w:val="0"/>
                <w:sz w:val="24"/>
                <w:szCs w:val="24"/>
                <w14:ligatures w14:val="none"/>
              </w:rPr>
              <w:t>/V.Uzvārds/</w:t>
            </w:r>
            <w:bookmarkEnd w:id="14"/>
            <w:bookmarkEnd w:id="15"/>
            <w:bookmarkEnd w:id="16"/>
            <w:bookmarkEnd w:id="17"/>
          </w:p>
        </w:tc>
        <w:tc>
          <w:tcPr>
            <w:tcW w:w="284" w:type="dxa"/>
          </w:tcPr>
          <w:p w14:paraId="6D06BE4F" w14:textId="77777777" w:rsidR="008B75A9" w:rsidRPr="008B75A9" w:rsidRDefault="008B75A9" w:rsidP="008B75A9">
            <w:pPr>
              <w:tabs>
                <w:tab w:val="left" w:pos="567"/>
              </w:tabs>
              <w:suppressAutoHyphens/>
              <w:spacing w:after="0" w:line="240" w:lineRule="auto"/>
              <w:rPr>
                <w:rFonts w:ascii="Times New Roman" w:eastAsia="Times New Roman" w:hAnsi="Times New Roman" w:cs="Times New Roman"/>
                <w:bCs/>
                <w:kern w:val="0"/>
                <w:sz w:val="24"/>
                <w:szCs w:val="24"/>
                <w:lang w:eastAsia="ar-SA"/>
                <w14:ligatures w14:val="none"/>
              </w:rPr>
            </w:pPr>
          </w:p>
        </w:tc>
        <w:tc>
          <w:tcPr>
            <w:tcW w:w="3544" w:type="dxa"/>
            <w:hideMark/>
          </w:tcPr>
          <w:p w14:paraId="36BFBE55" w14:textId="77777777" w:rsidR="008B75A9" w:rsidRPr="008B75A9" w:rsidRDefault="008B75A9" w:rsidP="008B75A9">
            <w:pPr>
              <w:keepNext/>
              <w:tabs>
                <w:tab w:val="left" w:pos="567"/>
              </w:tabs>
              <w:spacing w:after="0" w:line="240" w:lineRule="auto"/>
              <w:outlineLvl w:val="1"/>
              <w:rPr>
                <w:rFonts w:ascii="Times New Roman" w:eastAsia="Times New Roman" w:hAnsi="Times New Roman" w:cs="Times New Roman"/>
                <w:bCs/>
                <w:kern w:val="0"/>
                <w:sz w:val="24"/>
                <w:szCs w:val="24"/>
                <w14:ligatures w14:val="none"/>
              </w:rPr>
            </w:pPr>
            <w:bookmarkStart w:id="18" w:name="_Toc47529076"/>
            <w:bookmarkStart w:id="19" w:name="_Toc20483202"/>
            <w:bookmarkStart w:id="20" w:name="_Toc20482952"/>
            <w:bookmarkStart w:id="21" w:name="_Toc20316676"/>
            <w:r w:rsidRPr="008B75A9">
              <w:rPr>
                <w:rFonts w:ascii="Times New Roman" w:eastAsia="Times New Roman" w:hAnsi="Times New Roman" w:cs="Times New Roman"/>
                <w:kern w:val="0"/>
                <w:sz w:val="24"/>
                <w:szCs w:val="24"/>
                <w14:ligatures w14:val="none"/>
              </w:rPr>
              <w:t>/V.Uzvārds/</w:t>
            </w:r>
            <w:bookmarkEnd w:id="18"/>
            <w:bookmarkEnd w:id="19"/>
            <w:bookmarkEnd w:id="20"/>
            <w:bookmarkEnd w:id="21"/>
          </w:p>
        </w:tc>
      </w:tr>
    </w:tbl>
    <w:p w14:paraId="0BB2A5BB" w14:textId="77777777" w:rsidR="008B75A9" w:rsidRPr="008B75A9" w:rsidRDefault="008B75A9" w:rsidP="008B75A9">
      <w:pPr>
        <w:suppressAutoHyphens/>
        <w:spacing w:after="0" w:line="240" w:lineRule="auto"/>
        <w:jc w:val="both"/>
        <w:rPr>
          <w:rFonts w:ascii="Times New Roman" w:eastAsia="Times New Roman" w:hAnsi="Times New Roman" w:cs="Times New Roman"/>
          <w:kern w:val="0"/>
          <w:sz w:val="24"/>
          <w:szCs w:val="24"/>
          <w14:ligatures w14:val="none"/>
        </w:rPr>
      </w:pPr>
    </w:p>
    <w:p w14:paraId="5F8C9B6C" w14:textId="2672C4D8" w:rsidR="0061378F" w:rsidRDefault="0061378F">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BF64BF1" w14:textId="77777777" w:rsidR="008B75A9" w:rsidRPr="008B75A9" w:rsidRDefault="008B75A9" w:rsidP="008B75A9">
      <w:pPr>
        <w:spacing w:after="0" w:line="240" w:lineRule="auto"/>
        <w:jc w:val="right"/>
        <w:rPr>
          <w:rFonts w:ascii="Times New Roman" w:eastAsia="Times New Roman" w:hAnsi="Times New Roman" w:cs="Times New Roman"/>
          <w:kern w:val="0"/>
          <w:sz w:val="24"/>
          <w:szCs w:val="24"/>
          <w:lang w:eastAsia="lv-LV"/>
          <w14:ligatures w14:val="none"/>
        </w:rPr>
      </w:pPr>
    </w:p>
    <w:p w14:paraId="303369AF" w14:textId="77777777" w:rsidR="008B75A9" w:rsidRPr="008B75A9" w:rsidRDefault="008B75A9" w:rsidP="008B75A9">
      <w:pPr>
        <w:spacing w:after="0" w:line="240" w:lineRule="auto"/>
        <w:jc w:val="right"/>
        <w:rPr>
          <w:rFonts w:ascii="Times New Roman" w:eastAsia="Times New Roman" w:hAnsi="Times New Roman" w:cs="Times New Roman"/>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LĪGUMA</w:t>
      </w:r>
    </w:p>
    <w:p w14:paraId="3F6A242F" w14:textId="77777777" w:rsidR="008B75A9" w:rsidRPr="008B75A9" w:rsidRDefault="008B75A9" w:rsidP="008B75A9">
      <w:pPr>
        <w:spacing w:after="0" w:line="240" w:lineRule="auto"/>
        <w:jc w:val="right"/>
        <w:rPr>
          <w:rFonts w:ascii="Times New Roman" w:eastAsia="Times New Roman" w:hAnsi="Times New Roman" w:cs="Times New Roman"/>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 xml:space="preserve">5.pielikums </w:t>
      </w:r>
      <w:r w:rsidRPr="008B75A9">
        <w:rPr>
          <w:rFonts w:ascii="Times New Roman" w:eastAsia="Times New Roman" w:hAnsi="Times New Roman" w:cs="Times New Roman"/>
          <w:b/>
          <w:kern w:val="0"/>
          <w:sz w:val="24"/>
          <w:szCs w:val="24"/>
          <w:lang w:eastAsia="lv-LV"/>
          <w14:ligatures w14:val="none"/>
        </w:rPr>
        <w:t>GARANTIJU NOTEIKUMI</w:t>
      </w:r>
    </w:p>
    <w:p w14:paraId="65FAEF18" w14:textId="77777777" w:rsidR="008B75A9" w:rsidRPr="008B75A9" w:rsidRDefault="008B75A9" w:rsidP="008B75A9">
      <w:pPr>
        <w:spacing w:after="0" w:line="240" w:lineRule="auto"/>
        <w:ind w:left="5520"/>
        <w:rPr>
          <w:rFonts w:ascii="Times New Roman" w:eastAsia="Times New Roman" w:hAnsi="Times New Roman" w:cs="Times New Roman"/>
          <w:kern w:val="0"/>
          <w:sz w:val="20"/>
          <w:szCs w:val="20"/>
          <w:lang w:eastAsia="lv-LV"/>
          <w14:ligatures w14:val="none"/>
        </w:rPr>
      </w:pPr>
    </w:p>
    <w:p w14:paraId="66B36B9F" w14:textId="77777777" w:rsidR="008B75A9" w:rsidRPr="008B75A9" w:rsidRDefault="008B75A9" w:rsidP="008B75A9">
      <w:pPr>
        <w:spacing w:after="120" w:line="240" w:lineRule="auto"/>
        <w:ind w:firstLine="443"/>
        <w:jc w:val="both"/>
        <w:rPr>
          <w:rFonts w:ascii="Times New Roman" w:eastAsia="Times New Roman" w:hAnsi="Times New Roman" w:cs="Times New Roman"/>
          <w:b/>
          <w:bCs/>
          <w:strike/>
          <w:kern w:val="0"/>
          <w:sz w:val="24"/>
          <w:szCs w:val="20"/>
          <w:lang w:eastAsia="lv-LV"/>
          <w14:ligatures w14:val="none"/>
        </w:rPr>
      </w:pPr>
      <w:r w:rsidRPr="008B75A9">
        <w:rPr>
          <w:rFonts w:ascii="Times New Roman" w:eastAsia="Times New Roman" w:hAnsi="Times New Roman" w:cs="Times New Roman"/>
          <w:kern w:val="0"/>
          <w:sz w:val="24"/>
          <w:szCs w:val="24"/>
          <w:lang w:eastAsia="lv-LV"/>
          <w14:ligatures w14:val="none"/>
        </w:rPr>
        <w:t>Atbilstoši Kredītiestāžu likuma un Apdrošināšanas un pārapdrošināšanas likuma normām</w:t>
      </w:r>
      <w:r w:rsidRPr="008B75A9">
        <w:rPr>
          <w:rFonts w:ascii="Times New Roman" w:eastAsia="Times New Roman" w:hAnsi="Times New Roman" w:cs="Times New Roman"/>
          <w:kern w:val="0"/>
          <w:sz w:val="24"/>
          <w:szCs w:val="20"/>
          <w:lang w:eastAsia="lv-LV"/>
          <w14:ligatures w14:val="none"/>
        </w:rPr>
        <w:t xml:space="preserve"> Pasūtītājs ir noteicis šādus garantiju veidus un attiecīgajā garantijā obligāti iekļaujamos nosacījumus un noteikumus:</w:t>
      </w:r>
    </w:p>
    <w:p w14:paraId="0C348EED" w14:textId="77777777" w:rsidR="008B75A9" w:rsidRPr="008B75A9" w:rsidRDefault="008B75A9" w:rsidP="008B75A9">
      <w:pPr>
        <w:numPr>
          <w:ilvl w:val="0"/>
          <w:numId w:val="4"/>
        </w:numPr>
        <w:tabs>
          <w:tab w:val="left" w:pos="1418"/>
        </w:tabs>
        <w:autoSpaceDE w:val="0"/>
        <w:autoSpaceDN w:val="0"/>
        <w:adjustRightInd w:val="0"/>
        <w:spacing w:after="0" w:line="240" w:lineRule="auto"/>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b/>
          <w:iCs/>
          <w:kern w:val="0"/>
          <w:sz w:val="24"/>
          <w:szCs w:val="24"/>
          <w:u w:val="single"/>
          <w:lang w:eastAsia="lv-LV"/>
          <w14:ligatures w14:val="none"/>
        </w:rPr>
        <w:t>Avansa garantijai</w:t>
      </w:r>
    </w:p>
    <w:p w14:paraId="575BDD9B" w14:textId="77777777" w:rsidR="008B75A9" w:rsidRPr="008B75A9" w:rsidRDefault="008B75A9" w:rsidP="008B75A9">
      <w:pPr>
        <w:numPr>
          <w:ilvl w:val="1"/>
          <w:numId w:val="4"/>
        </w:numPr>
        <w:tabs>
          <w:tab w:val="left" w:pos="1418"/>
        </w:tabs>
        <w:autoSpaceDE w:val="0"/>
        <w:autoSpaceDN w:val="0"/>
        <w:adjustRightInd w:val="0"/>
        <w:spacing w:after="0" w:line="240" w:lineRule="auto"/>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kern w:val="0"/>
          <w:sz w:val="24"/>
          <w:szCs w:val="24"/>
          <w:lang w:eastAsia="lv-LV"/>
          <w14:ligatures w14:val="none"/>
        </w:rPr>
        <w:t xml:space="preserve"> ir jābūt garantijai, ko izsniegusi:</w:t>
      </w:r>
    </w:p>
    <w:p w14:paraId="7A517665"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kern w:val="0"/>
          <w:sz w:val="24"/>
          <w:szCs w:val="20"/>
          <w:lang w:eastAsia="lv-LV"/>
          <w14:ligatures w14:val="none"/>
        </w:rPr>
        <w:t>Latvijas Republikā reģistrēta kredītiestāde, kas saņēmusi Finanšu un kapitāla tirgus komisijas (turpmāk – FKTK) licenci;</w:t>
      </w:r>
    </w:p>
    <w:p w14:paraId="223800E5"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bCs/>
          <w:kern w:val="0"/>
          <w:sz w:val="24"/>
          <w:szCs w:val="20"/>
          <w:lang w:eastAsia="lv-LV"/>
          <w14:ligatures w14:val="none"/>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598722F0"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cita kredītiestāde, kura neatbilst nevienam iepriekš minētajam nosacījumam, ja tās</w:t>
      </w:r>
    </w:p>
    <w:p w14:paraId="3054318C" w14:textId="77777777" w:rsidR="008B75A9" w:rsidRPr="008B75A9" w:rsidRDefault="008B75A9" w:rsidP="008B75A9">
      <w:pPr>
        <w:tabs>
          <w:tab w:val="left" w:pos="1418"/>
        </w:tabs>
        <w:autoSpaceDE w:val="0"/>
        <w:autoSpaceDN w:val="0"/>
        <w:adjustRightInd w:val="0"/>
        <w:spacing w:after="0" w:line="240" w:lineRule="auto"/>
        <w:ind w:left="851"/>
        <w:jc w:val="both"/>
        <w:rPr>
          <w:rFonts w:ascii="Times New Roman" w:eastAsia="Times New Roman" w:hAnsi="Times New Roman" w:cs="Times New Roman"/>
          <w:kern w:val="0"/>
          <w:sz w:val="24"/>
          <w:szCs w:val="20"/>
          <w:lang w:eastAsia="lv-LV"/>
          <w14:ligatures w14:val="none"/>
        </w:rPr>
      </w:pPr>
      <w:r w:rsidRPr="008B75A9">
        <w:rPr>
          <w:rFonts w:ascii="Times New Roman" w:eastAsia="Times New Roman" w:hAnsi="Times New Roman" w:cs="Times New Roman"/>
          <w:kern w:val="0"/>
          <w:sz w:val="24"/>
          <w:szCs w:val="24"/>
          <w:lang w:eastAsia="lv-LV"/>
          <w14:ligatures w14:val="none"/>
        </w:rPr>
        <w:t xml:space="preserve">izsniegtu garantiju ir apstiprinājusi </w:t>
      </w:r>
      <w:r w:rsidRPr="008B75A9">
        <w:rPr>
          <w:rFonts w:ascii="Times New Roman" w:eastAsia="Times New Roman" w:hAnsi="Times New Roman" w:cs="Times New Roman"/>
          <w:kern w:val="0"/>
          <w:sz w:val="24"/>
          <w:szCs w:val="20"/>
          <w:lang w:eastAsia="lv-LV"/>
          <w14:ligatures w14:val="none"/>
        </w:rPr>
        <w:t>Latvijas Republikā reģistrēta kredītiestāde, kas saņēmusi FKTK licenci;</w:t>
      </w:r>
    </w:p>
    <w:p w14:paraId="28FD91F7" w14:textId="77777777" w:rsidR="008B75A9" w:rsidRPr="008B75A9" w:rsidRDefault="008B75A9" w:rsidP="008B75A9">
      <w:pPr>
        <w:numPr>
          <w:ilvl w:val="2"/>
          <w:numId w:val="4"/>
        </w:numPr>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kern w:val="0"/>
          <w:sz w:val="24"/>
          <w:szCs w:val="24"/>
          <w:lang w:eastAsia="lv-LV"/>
          <w14:ligatures w14:val="none"/>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22D57CDC" w14:textId="77777777" w:rsidR="008B75A9" w:rsidRPr="008B75A9" w:rsidRDefault="008B75A9" w:rsidP="008B75A9">
      <w:pPr>
        <w:numPr>
          <w:ilvl w:val="1"/>
          <w:numId w:val="4"/>
        </w:numPr>
        <w:tabs>
          <w:tab w:val="left" w:pos="1418"/>
        </w:tabs>
        <w:autoSpaceDE w:val="0"/>
        <w:autoSpaceDN w:val="0"/>
        <w:adjustRightInd w:val="0"/>
        <w:spacing w:after="0" w:line="240" w:lineRule="auto"/>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b/>
          <w:iCs/>
          <w:kern w:val="0"/>
          <w:sz w:val="24"/>
          <w:szCs w:val="24"/>
          <w:lang w:eastAsia="lv-LV"/>
          <w14:ligatures w14:val="none"/>
        </w:rPr>
        <w:t xml:space="preserve">Avansa garantijā </w:t>
      </w:r>
      <w:r w:rsidRPr="008B75A9">
        <w:rPr>
          <w:rFonts w:ascii="Times New Roman" w:eastAsia="Times New Roman" w:hAnsi="Times New Roman" w:cs="Times New Roman"/>
          <w:b/>
          <w:bCs/>
          <w:iCs/>
          <w:kern w:val="0"/>
          <w:sz w:val="24"/>
          <w:szCs w:val="24"/>
          <w:lang w:eastAsia="lv-LV"/>
          <w14:ligatures w14:val="none"/>
        </w:rPr>
        <w:t>obligāti jābūt iekļautiem šādiem noteikumiem un nosacījumiem:</w:t>
      </w:r>
    </w:p>
    <w:p w14:paraId="7323CC60"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kern w:val="0"/>
          <w:sz w:val="24"/>
          <w:szCs w:val="24"/>
          <w:lang w:eastAsia="lv-LV"/>
          <w14:ligatures w14:val="none"/>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8B75A9">
        <w:rPr>
          <w:rFonts w:ascii="Times New Roman" w:eastAsia="Times New Roman" w:hAnsi="Times New Roman" w:cs="Times New Roman"/>
          <w:iCs/>
          <w:color w:val="000000"/>
          <w:kern w:val="0"/>
          <w:sz w:val="24"/>
          <w:szCs w:val="24"/>
          <w:lang w:eastAsia="lv-LV"/>
          <w14:ligatures w14:val="none"/>
        </w:rPr>
        <w:t xml:space="preserve"> summas apjomā;</w:t>
      </w:r>
    </w:p>
    <w:p w14:paraId="3F647184"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garantijas summa ir vienāda ar avansa summu;</w:t>
      </w:r>
    </w:p>
    <w:p w14:paraId="0B63AB80"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garantijas summa tiks samazināta atbilstoši atmaksātajai avansa summai, atskaitot to no Izpildītāja izrakstītā pēdējā rēķinā minētās summas;</w:t>
      </w:r>
    </w:p>
    <w:p w14:paraId="09B6F91D"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garantijai jābūt spēkā no avansa maksājuma datuma līdz laikam, kad Izpildītājs paredzējis pilnībā atmaksāt avansa summu un vēl 28 dienas;</w:t>
      </w:r>
    </w:p>
    <w:p w14:paraId="4B7F7612"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garantija ir no Izpildītāja puses neatsaucama;</w:t>
      </w:r>
    </w:p>
    <w:p w14:paraId="73E174A4"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 xml:space="preserve">Pasūtītājam nav jāpieprasa garantijas summa no </w:t>
      </w:r>
      <w:r w:rsidRPr="008B75A9">
        <w:rPr>
          <w:rFonts w:ascii="Times New Roman" w:eastAsia="Times New Roman" w:hAnsi="Times New Roman" w:cs="Times New Roman"/>
          <w:color w:val="000000"/>
          <w:kern w:val="0"/>
          <w:sz w:val="24"/>
          <w:szCs w:val="24"/>
          <w:lang w:eastAsia="lv-LV"/>
          <w14:ligatures w14:val="none"/>
        </w:rPr>
        <w:t>Izpildītāja</w:t>
      </w:r>
      <w:r w:rsidRPr="008B75A9">
        <w:rPr>
          <w:rFonts w:ascii="Times New Roman" w:eastAsia="Times New Roman" w:hAnsi="Times New Roman" w:cs="Times New Roman"/>
          <w:iCs/>
          <w:color w:val="000000"/>
          <w:kern w:val="0"/>
          <w:sz w:val="24"/>
          <w:szCs w:val="24"/>
          <w:lang w:eastAsia="lv-LV"/>
          <w14:ligatures w14:val="none"/>
        </w:rPr>
        <w:t xml:space="preserve"> pirms prasības iesniegšanas garantijas devējam;</w:t>
      </w:r>
    </w:p>
    <w:p w14:paraId="2B44AB32" w14:textId="77777777" w:rsidR="008B75A9" w:rsidRPr="008B75A9" w:rsidRDefault="008B75A9" w:rsidP="008B75A9">
      <w:pPr>
        <w:numPr>
          <w:ilvl w:val="2"/>
          <w:numId w:val="4"/>
        </w:numPr>
        <w:tabs>
          <w:tab w:val="left" w:pos="1418"/>
        </w:tabs>
        <w:autoSpaceDE w:val="0"/>
        <w:autoSpaceDN w:val="0"/>
        <w:adjustRightInd w:val="0"/>
        <w:spacing w:after="0" w:line="240" w:lineRule="auto"/>
        <w:ind w:hanging="567"/>
        <w:jc w:val="both"/>
        <w:rPr>
          <w:rFonts w:ascii="Times New Roman" w:eastAsia="Times New Roman" w:hAnsi="Times New Roman" w:cs="Times New Roman"/>
          <w:iCs/>
          <w:kern w:val="0"/>
          <w:sz w:val="24"/>
          <w:szCs w:val="24"/>
          <w:lang w:eastAsia="lv-LV"/>
          <w14:ligatures w14:val="none"/>
        </w:rPr>
      </w:pPr>
      <w:r w:rsidRPr="008B75A9">
        <w:rPr>
          <w:rFonts w:ascii="Times New Roman" w:eastAsia="Times New Roman" w:hAnsi="Times New Roman" w:cs="Times New Roman"/>
          <w:iCs/>
          <w:color w:val="000000"/>
          <w:kern w:val="0"/>
          <w:sz w:val="24"/>
          <w:szCs w:val="24"/>
          <w:lang w:eastAsia="lv-LV"/>
          <w14:ligatures w14:val="none"/>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tbl>
      <w:tblPr>
        <w:tblW w:w="9135" w:type="dxa"/>
        <w:tblLook w:val="0000" w:firstRow="0" w:lastRow="0" w:firstColumn="0" w:lastColumn="0" w:noHBand="0" w:noVBand="0"/>
      </w:tblPr>
      <w:tblGrid>
        <w:gridCol w:w="4788"/>
        <w:gridCol w:w="4347"/>
      </w:tblGrid>
      <w:tr w:rsidR="008B75A9" w:rsidRPr="008B75A9" w14:paraId="3D6CB71D" w14:textId="77777777">
        <w:tc>
          <w:tcPr>
            <w:tcW w:w="4788" w:type="dxa"/>
          </w:tcPr>
          <w:p w14:paraId="04685B22" w14:textId="77777777" w:rsidR="008B75A9" w:rsidRPr="008B75A9" w:rsidRDefault="008B75A9" w:rsidP="008B75A9">
            <w:pPr>
              <w:spacing w:after="0" w:line="240" w:lineRule="auto"/>
              <w:jc w:val="both"/>
              <w:outlineLvl w:val="4"/>
              <w:rPr>
                <w:rFonts w:ascii="Times New Roman" w:eastAsia="Times New Roman" w:hAnsi="Times New Roman" w:cs="Times New Roman"/>
                <w:b/>
                <w:bCs/>
                <w:iCs/>
                <w:kern w:val="0"/>
                <w:sz w:val="24"/>
                <w:szCs w:val="24"/>
                <w:lang w:eastAsia="lv-LV"/>
                <w14:ligatures w14:val="none"/>
              </w:rPr>
            </w:pPr>
            <w:r w:rsidRPr="008B75A9">
              <w:rPr>
                <w:rFonts w:ascii="Times New Roman" w:eastAsia="Times New Roman" w:hAnsi="Times New Roman" w:cs="Times New Roman"/>
                <w:b/>
                <w:bCs/>
                <w:iCs/>
                <w:kern w:val="0"/>
                <w:sz w:val="24"/>
                <w:szCs w:val="24"/>
                <w:lang w:eastAsia="lv-LV"/>
                <w14:ligatures w14:val="none"/>
              </w:rPr>
              <w:t xml:space="preserve">Pasūtītājs: </w:t>
            </w:r>
          </w:p>
          <w:p w14:paraId="327CE325" w14:textId="77777777" w:rsidR="008B75A9" w:rsidRPr="008B75A9" w:rsidRDefault="008B75A9" w:rsidP="008B75A9">
            <w:pPr>
              <w:spacing w:after="0" w:line="240" w:lineRule="auto"/>
              <w:ind w:left="318" w:right="471" w:hanging="318"/>
              <w:jc w:val="both"/>
              <w:rPr>
                <w:rFonts w:ascii="Times New Roman" w:eastAsia="Times New Roman" w:hAnsi="Times New Roman" w:cs="Times New Roman"/>
                <w:b/>
                <w:kern w:val="0"/>
                <w:sz w:val="24"/>
                <w:szCs w:val="24"/>
                <w:lang w:eastAsia="lv-LV"/>
                <w14:ligatures w14:val="none"/>
              </w:rPr>
            </w:pPr>
            <w:r w:rsidRPr="008B75A9">
              <w:rPr>
                <w:rFonts w:ascii="Times New Roman" w:eastAsia="Times New Roman" w:hAnsi="Times New Roman" w:cs="Times New Roman"/>
                <w:b/>
                <w:kern w:val="0"/>
                <w:sz w:val="24"/>
                <w:szCs w:val="24"/>
                <w:lang w:eastAsia="lv-LV"/>
                <w14:ligatures w14:val="none"/>
              </w:rPr>
              <w:t>SIA “Jēkabpils ūdens”</w:t>
            </w:r>
          </w:p>
          <w:p w14:paraId="7C22DA54" w14:textId="77777777" w:rsidR="008B75A9" w:rsidRPr="008B75A9" w:rsidRDefault="008B75A9" w:rsidP="008B75A9">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8B75A9">
              <w:rPr>
                <w:rFonts w:ascii="Times New Roman" w:eastAsia="Times New Roman" w:hAnsi="Times New Roman" w:cs="Times New Roman"/>
                <w:color w:val="000000"/>
                <w:kern w:val="0"/>
                <w:sz w:val="24"/>
                <w:szCs w:val="24"/>
                <w:lang w:eastAsia="lv-LV"/>
                <w14:ligatures w14:val="none"/>
              </w:rPr>
              <w:t>______________</w:t>
            </w:r>
          </w:p>
          <w:p w14:paraId="601ECB30" w14:textId="77777777" w:rsidR="008B75A9" w:rsidRPr="008B75A9" w:rsidRDefault="008B75A9" w:rsidP="008B75A9">
            <w:pPr>
              <w:spacing w:after="0" w:line="240" w:lineRule="auto"/>
              <w:jc w:val="both"/>
              <w:rPr>
                <w:rFonts w:ascii="Times New Roman" w:eastAsia="Times New Roman" w:hAnsi="Times New Roman" w:cs="Times New Roman"/>
                <w:color w:val="000000"/>
                <w:kern w:val="0"/>
                <w:sz w:val="24"/>
                <w:szCs w:val="24"/>
                <w:lang w:eastAsia="ar-SA"/>
                <w14:ligatures w14:val="none"/>
              </w:rPr>
            </w:pPr>
            <w:r w:rsidRPr="008B75A9">
              <w:rPr>
                <w:rFonts w:ascii="Times New Roman" w:eastAsia="Times New Roman" w:hAnsi="Times New Roman" w:cs="Times New Roman"/>
                <w:color w:val="000000"/>
                <w:kern w:val="0"/>
                <w:sz w:val="24"/>
                <w:szCs w:val="24"/>
                <w:lang w:eastAsia="lv-LV"/>
                <w14:ligatures w14:val="none"/>
              </w:rPr>
              <w:t>_______________________________</w:t>
            </w:r>
          </w:p>
          <w:p w14:paraId="1865E840" w14:textId="77777777" w:rsidR="008B75A9" w:rsidRPr="008B75A9" w:rsidRDefault="008B75A9" w:rsidP="008B75A9">
            <w:pPr>
              <w:spacing w:after="0" w:line="240" w:lineRule="auto"/>
              <w:rPr>
                <w:rFonts w:ascii="Times New Roman" w:eastAsia="Times New Roman" w:hAnsi="Times New Roman" w:cs="Times New Roman"/>
                <w:kern w:val="0"/>
                <w:sz w:val="24"/>
                <w:szCs w:val="24"/>
                <w:lang w:eastAsia="lv-LV"/>
                <w14:ligatures w14:val="none"/>
              </w:rPr>
            </w:pPr>
            <w:r w:rsidRPr="008B75A9">
              <w:rPr>
                <w:rFonts w:ascii="Times New Roman" w:eastAsia="Times New Roman" w:hAnsi="Times New Roman" w:cs="Times New Roman"/>
                <w:kern w:val="0"/>
                <w:sz w:val="24"/>
                <w:szCs w:val="24"/>
                <w:lang w:eastAsia="lv-LV"/>
                <w14:ligatures w14:val="none"/>
              </w:rPr>
              <w:t>/_____________</w:t>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r>
            <w:r w:rsidRPr="008B75A9">
              <w:rPr>
                <w:rFonts w:ascii="Times New Roman" w:eastAsia="Times New Roman" w:hAnsi="Times New Roman" w:cs="Times New Roman"/>
                <w:kern w:val="0"/>
                <w:sz w:val="24"/>
                <w:szCs w:val="24"/>
                <w:lang w:eastAsia="lv-LV"/>
                <w14:ligatures w14:val="none"/>
              </w:rPr>
              <w:softHyphen/>
              <w:t xml:space="preserve"> /</w:t>
            </w:r>
          </w:p>
        </w:tc>
        <w:tc>
          <w:tcPr>
            <w:tcW w:w="4347" w:type="dxa"/>
          </w:tcPr>
          <w:p w14:paraId="188BA3BD" w14:textId="77777777" w:rsidR="008B75A9" w:rsidRPr="008B75A9" w:rsidRDefault="008B75A9" w:rsidP="008B75A9">
            <w:pPr>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8B75A9">
              <w:rPr>
                <w:rFonts w:ascii="Times New Roman" w:eastAsia="Times New Roman" w:hAnsi="Times New Roman" w:cs="Times New Roman"/>
                <w:b/>
                <w:bCs/>
                <w:color w:val="000000"/>
                <w:kern w:val="0"/>
                <w:sz w:val="24"/>
                <w:szCs w:val="24"/>
                <w:lang w:eastAsia="lv-LV"/>
                <w14:ligatures w14:val="none"/>
              </w:rPr>
              <w:t xml:space="preserve">Izpildītājs: </w:t>
            </w:r>
          </w:p>
          <w:p w14:paraId="40153DE3" w14:textId="77777777" w:rsidR="008B75A9" w:rsidRPr="008B75A9" w:rsidRDefault="008B75A9" w:rsidP="008B75A9">
            <w:pPr>
              <w:spacing w:after="0" w:line="240" w:lineRule="auto"/>
              <w:jc w:val="both"/>
              <w:rPr>
                <w:rFonts w:ascii="Times New Roman" w:eastAsia="Times New Roman" w:hAnsi="Times New Roman" w:cs="Times New Roman"/>
                <w:i/>
                <w:kern w:val="0"/>
                <w:sz w:val="24"/>
                <w:szCs w:val="24"/>
                <w:lang w:eastAsia="lv-LV"/>
                <w14:ligatures w14:val="none"/>
              </w:rPr>
            </w:pPr>
          </w:p>
          <w:p w14:paraId="09F3F819" w14:textId="77777777" w:rsidR="008B75A9" w:rsidRPr="008B75A9" w:rsidRDefault="008B75A9" w:rsidP="008B75A9">
            <w:pPr>
              <w:spacing w:after="0" w:line="240" w:lineRule="auto"/>
              <w:jc w:val="both"/>
              <w:rPr>
                <w:rFonts w:ascii="Times New Roman" w:eastAsia="Times New Roman" w:hAnsi="Times New Roman" w:cs="Times New Roman"/>
                <w:i/>
                <w:kern w:val="0"/>
                <w:sz w:val="24"/>
                <w:szCs w:val="24"/>
                <w:lang w:eastAsia="lv-LV"/>
                <w14:ligatures w14:val="none"/>
              </w:rPr>
            </w:pPr>
            <w:r w:rsidRPr="008B75A9">
              <w:rPr>
                <w:rFonts w:ascii="Times New Roman" w:eastAsia="Times New Roman" w:hAnsi="Times New Roman" w:cs="Times New Roman"/>
                <w:i/>
                <w:kern w:val="0"/>
                <w:sz w:val="24"/>
                <w:szCs w:val="24"/>
                <w:lang w:eastAsia="lv-LV"/>
                <w14:ligatures w14:val="none"/>
              </w:rPr>
              <w:t>___________________</w:t>
            </w:r>
          </w:p>
          <w:p w14:paraId="6F818742" w14:textId="77777777" w:rsidR="008B75A9" w:rsidRPr="008B75A9" w:rsidRDefault="008B75A9" w:rsidP="008B75A9">
            <w:pPr>
              <w:spacing w:after="0" w:line="240" w:lineRule="auto"/>
              <w:jc w:val="both"/>
              <w:rPr>
                <w:rFonts w:ascii="Times New Roman" w:eastAsia="Times New Roman" w:hAnsi="Times New Roman" w:cs="Times New Roman"/>
                <w:i/>
                <w:kern w:val="0"/>
                <w:sz w:val="24"/>
                <w:szCs w:val="24"/>
                <w:lang w:eastAsia="lv-LV"/>
                <w14:ligatures w14:val="none"/>
              </w:rPr>
            </w:pPr>
            <w:r w:rsidRPr="008B75A9">
              <w:rPr>
                <w:rFonts w:ascii="Times New Roman" w:eastAsia="Times New Roman" w:hAnsi="Times New Roman" w:cs="Times New Roman"/>
                <w:i/>
                <w:kern w:val="0"/>
                <w:sz w:val="24"/>
                <w:szCs w:val="24"/>
                <w:lang w:eastAsia="lv-LV"/>
                <w14:ligatures w14:val="none"/>
              </w:rPr>
              <w:t>______________________________</w:t>
            </w:r>
          </w:p>
          <w:p w14:paraId="572EE74F" w14:textId="77777777" w:rsidR="008B75A9" w:rsidRPr="008B75A9" w:rsidRDefault="008B75A9" w:rsidP="008B75A9">
            <w:pPr>
              <w:spacing w:after="0" w:line="240" w:lineRule="auto"/>
              <w:rPr>
                <w:rFonts w:ascii="Times New Roman" w:eastAsia="Times New Roman" w:hAnsi="Times New Roman" w:cs="Times New Roman"/>
                <w:i/>
                <w:kern w:val="0"/>
                <w:sz w:val="24"/>
                <w:szCs w:val="24"/>
                <w:lang w:eastAsia="lv-LV"/>
                <w14:ligatures w14:val="none"/>
              </w:rPr>
            </w:pPr>
            <w:r w:rsidRPr="008B75A9">
              <w:rPr>
                <w:rFonts w:ascii="Times New Roman" w:eastAsia="Times New Roman" w:hAnsi="Times New Roman" w:cs="Times New Roman"/>
                <w:i/>
                <w:kern w:val="0"/>
                <w:sz w:val="24"/>
                <w:szCs w:val="24"/>
                <w:lang w:eastAsia="lv-LV"/>
                <w14:ligatures w14:val="none"/>
              </w:rPr>
              <w:t>/____________ /</w:t>
            </w:r>
          </w:p>
        </w:tc>
      </w:tr>
    </w:tbl>
    <w:p w14:paraId="0EB99F37" w14:textId="77777777" w:rsidR="008B75A9" w:rsidRPr="008B75A9" w:rsidRDefault="008B75A9" w:rsidP="008B75A9">
      <w:pPr>
        <w:suppressAutoHyphens/>
        <w:spacing w:after="0" w:line="240" w:lineRule="auto"/>
        <w:jc w:val="both"/>
        <w:rPr>
          <w:rFonts w:ascii="Times New Roman" w:eastAsia="Times New Roman" w:hAnsi="Times New Roman" w:cs="Times New Roman"/>
          <w:kern w:val="0"/>
          <w:sz w:val="24"/>
          <w:szCs w:val="24"/>
          <w14:ligatures w14:val="none"/>
        </w:rPr>
      </w:pPr>
    </w:p>
    <w:p w14:paraId="775969F5" w14:textId="77777777" w:rsidR="00516C36" w:rsidRDefault="00516C36"/>
    <w:sectPr w:rsidR="00516C36" w:rsidSect="0006128B">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147BD" w14:textId="77777777" w:rsidR="0006128B" w:rsidRDefault="0006128B" w:rsidP="008B75A9">
      <w:pPr>
        <w:spacing w:after="0" w:line="240" w:lineRule="auto"/>
      </w:pPr>
      <w:r>
        <w:separator/>
      </w:r>
    </w:p>
  </w:endnote>
  <w:endnote w:type="continuationSeparator" w:id="0">
    <w:p w14:paraId="7DC2DC38" w14:textId="77777777" w:rsidR="0006128B" w:rsidRDefault="0006128B" w:rsidP="008B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C5FE" w14:textId="77777777" w:rsidR="00231586" w:rsidRDefault="00231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15FEA" w14:textId="77777777" w:rsidR="00231586" w:rsidRDefault="00231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320205"/>
      <w:docPartObj>
        <w:docPartGallery w:val="Page Numbers (Bottom of Page)"/>
        <w:docPartUnique/>
      </w:docPartObj>
    </w:sdtPr>
    <w:sdtEndPr>
      <w:rPr>
        <w:noProof/>
      </w:rPr>
    </w:sdtEndPr>
    <w:sdtContent>
      <w:p w14:paraId="5CE120C0" w14:textId="7972832F" w:rsidR="00AE1B3D" w:rsidRDefault="00AE1B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709DD" w14:textId="012ABF87" w:rsidR="00231586" w:rsidRPr="00AE1B3D" w:rsidRDefault="00231586" w:rsidP="00AE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1725" w14:textId="77777777" w:rsidR="0006128B" w:rsidRDefault="0006128B" w:rsidP="008B75A9">
      <w:pPr>
        <w:spacing w:after="0" w:line="240" w:lineRule="auto"/>
      </w:pPr>
      <w:r>
        <w:separator/>
      </w:r>
    </w:p>
  </w:footnote>
  <w:footnote w:type="continuationSeparator" w:id="0">
    <w:p w14:paraId="7ABBD0CB" w14:textId="77777777" w:rsidR="0006128B" w:rsidRDefault="0006128B" w:rsidP="008B7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9E4"/>
    <w:multiLevelType w:val="multilevel"/>
    <w:tmpl w:val="EF764ACC"/>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67126"/>
    <w:multiLevelType w:val="hybridMultilevel"/>
    <w:tmpl w:val="E4CE584E"/>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2" w15:restartNumberingAfterBreak="0">
    <w:nsid w:val="2EDE3C45"/>
    <w:multiLevelType w:val="multilevel"/>
    <w:tmpl w:val="BD04CD9A"/>
    <w:lvl w:ilvl="0">
      <w:start w:val="1"/>
      <w:numFmt w:val="decimal"/>
      <w:lvlText w:val="%1."/>
      <w:lvlJc w:val="left"/>
      <w:pPr>
        <w:tabs>
          <w:tab w:val="num" w:pos="360"/>
        </w:tabs>
        <w:ind w:left="360" w:hanging="360"/>
      </w:pPr>
      <w:rPr>
        <w:rFonts w:cs="Times New Roman"/>
        <w:b/>
        <w:i w:val="0"/>
        <w:color w:val="auto"/>
        <w:sz w:val="24"/>
      </w:rPr>
    </w:lvl>
    <w:lvl w:ilvl="1">
      <w:start w:val="1"/>
      <w:numFmt w:val="decimal"/>
      <w:lvlText w:val="%1.%2."/>
      <w:lvlJc w:val="left"/>
      <w:pPr>
        <w:tabs>
          <w:tab w:val="num" w:pos="3551"/>
        </w:tabs>
        <w:ind w:left="3551" w:hanging="432"/>
      </w:pPr>
      <w:rPr>
        <w:rFonts w:cs="Times New Roman"/>
        <w:b w:val="0"/>
        <w:bCs/>
        <w:i w:val="0"/>
        <w:strike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b w:val="0"/>
        <w:bCs/>
        <w:i w:val="0"/>
        <w:color w:val="auto"/>
        <w:sz w:val="24"/>
        <w:szCs w:val="24"/>
      </w:rPr>
    </w:lvl>
    <w:lvl w:ilvl="3">
      <w:start w:val="1"/>
      <w:numFmt w:val="decimal"/>
      <w:lvlText w:val="%4."/>
      <w:lvlJc w:val="left"/>
      <w:pPr>
        <w:tabs>
          <w:tab w:val="num" w:pos="1800"/>
        </w:tabs>
        <w:ind w:left="1728" w:hanging="648"/>
      </w:pPr>
      <w:rPr>
        <w:rFonts w:ascii="Times New Roman" w:eastAsia="Times New Roman" w:hAnsi="Times New Roman" w:cs="Times New Roman"/>
        <w:b w:val="0"/>
        <w:bCs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53FE105B"/>
    <w:multiLevelType w:val="multilevel"/>
    <w:tmpl w:val="0136B9A0"/>
    <w:lvl w:ilvl="0">
      <w:start w:val="1"/>
      <w:numFmt w:val="decimal"/>
      <w:lvlText w:val="%1."/>
      <w:lvlJc w:val="left"/>
      <w:pPr>
        <w:tabs>
          <w:tab w:val="num" w:pos="340"/>
        </w:tabs>
        <w:ind w:left="340" w:hanging="340"/>
      </w:pPr>
      <w:rPr>
        <w:rFonts w:cs="Times New Roman" w:hint="default"/>
        <w:b/>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8600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6569040">
    <w:abstractNumId w:val="2"/>
  </w:num>
  <w:num w:numId="3" w16cid:durableId="435756216">
    <w:abstractNumId w:val="0"/>
  </w:num>
  <w:num w:numId="4" w16cid:durableId="2066222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A9"/>
    <w:rsid w:val="0006128B"/>
    <w:rsid w:val="00177846"/>
    <w:rsid w:val="00231586"/>
    <w:rsid w:val="00445B59"/>
    <w:rsid w:val="00516C36"/>
    <w:rsid w:val="005B6E74"/>
    <w:rsid w:val="0061378F"/>
    <w:rsid w:val="006719DF"/>
    <w:rsid w:val="008B75A9"/>
    <w:rsid w:val="009A4FA5"/>
    <w:rsid w:val="009E2F82"/>
    <w:rsid w:val="00A87553"/>
    <w:rsid w:val="00A90C90"/>
    <w:rsid w:val="00AA2CBB"/>
    <w:rsid w:val="00AE1B3D"/>
    <w:rsid w:val="00C252D2"/>
    <w:rsid w:val="00C27064"/>
    <w:rsid w:val="00C45A28"/>
    <w:rsid w:val="00E228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93ED"/>
  <w15:docId w15:val="{A9631D8A-DBA4-490E-B84A-AA434A95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75A9"/>
  </w:style>
  <w:style w:type="character" w:styleId="PageNumber">
    <w:name w:val="page number"/>
    <w:uiPriority w:val="99"/>
    <w:rsid w:val="008B75A9"/>
    <w:rPr>
      <w:rFonts w:cs="Times New Roman"/>
    </w:rPr>
  </w:style>
  <w:style w:type="paragraph" w:styleId="Header">
    <w:name w:val="header"/>
    <w:basedOn w:val="Normal"/>
    <w:link w:val="HeaderChar"/>
    <w:uiPriority w:val="99"/>
    <w:unhideWhenUsed/>
    <w:rsid w:val="008B7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75A9"/>
  </w:style>
  <w:style w:type="paragraph" w:styleId="ListParagraph">
    <w:name w:val="List Paragraph"/>
    <w:basedOn w:val="Normal"/>
    <w:uiPriority w:val="34"/>
    <w:qFormat/>
    <w:rsid w:val="005B6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3" Type="http://schemas.openxmlformats.org/officeDocument/2006/relationships/settings" Target="settings.xml"/><Relationship Id="rId7" Type="http://schemas.openxmlformats.org/officeDocument/2006/relationships/hyperlink" Target="mailto:info@jekabpilsuden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12</Pages>
  <Words>26400</Words>
  <Characters>15048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4</cp:revision>
  <dcterms:created xsi:type="dcterms:W3CDTF">2024-04-11T04:15:00Z</dcterms:created>
  <dcterms:modified xsi:type="dcterms:W3CDTF">2024-04-12T06:44:00Z</dcterms:modified>
</cp:coreProperties>
</file>